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5B4B9" w14:textId="792271CF" w:rsidR="00416D29" w:rsidRPr="003639B5" w:rsidRDefault="00416D29" w:rsidP="00416D29">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w:t>
      </w:r>
      <w:r>
        <w:rPr>
          <w:b/>
          <w:bCs/>
          <w:noProof/>
          <w:sz w:val="24"/>
          <w:szCs w:val="24"/>
        </w:rPr>
        <w:t xml:space="preserve">WG3 </w:t>
      </w:r>
      <w:r w:rsidRPr="740B24D8">
        <w:rPr>
          <w:b/>
          <w:bCs/>
          <w:noProof/>
          <w:sz w:val="24"/>
          <w:szCs w:val="24"/>
        </w:rPr>
        <w:t>Meeting #12</w:t>
      </w:r>
      <w:r>
        <w:rPr>
          <w:b/>
          <w:bCs/>
          <w:noProof/>
          <w:sz w:val="24"/>
          <w:szCs w:val="24"/>
        </w:rPr>
        <w:t>9</w:t>
      </w:r>
      <w:r>
        <w:tab/>
      </w:r>
      <w:r w:rsidRPr="007C2438">
        <w:rPr>
          <w:rFonts w:cs="Arial"/>
          <w:b/>
          <w:bCs/>
          <w:noProof/>
          <w:sz w:val="28"/>
          <w:szCs w:val="28"/>
        </w:rPr>
        <w:t>R3-25</w:t>
      </w:r>
      <w:r w:rsidR="00EF7DDE">
        <w:rPr>
          <w:rFonts w:cs="Arial"/>
          <w:b/>
          <w:bCs/>
          <w:noProof/>
          <w:sz w:val="28"/>
          <w:szCs w:val="28"/>
        </w:rPr>
        <w:t>5</w:t>
      </w:r>
      <w:r w:rsidR="00090764">
        <w:rPr>
          <w:rFonts w:cs="Arial"/>
          <w:b/>
          <w:bCs/>
          <w:noProof/>
          <w:sz w:val="28"/>
          <w:szCs w:val="28"/>
        </w:rPr>
        <w:t>313</w:t>
      </w:r>
    </w:p>
    <w:p w14:paraId="0B83250E" w14:textId="77777777" w:rsidR="00416D29" w:rsidRDefault="00416D29" w:rsidP="00416D29">
      <w:pPr>
        <w:tabs>
          <w:tab w:val="left" w:pos="1985"/>
        </w:tabs>
        <w:spacing w:line="276" w:lineRule="auto"/>
        <w:jc w:val="both"/>
        <w:rPr>
          <w:rFonts w:ascii="Arial" w:hAnsi="Arial"/>
          <w:b/>
          <w:bCs/>
          <w:noProof/>
          <w:sz w:val="24"/>
          <w:szCs w:val="24"/>
        </w:rPr>
      </w:pPr>
      <w:r>
        <w:rPr>
          <w:rFonts w:ascii="Arial" w:hAnsi="Arial"/>
          <w:b/>
          <w:bCs/>
          <w:noProof/>
          <w:sz w:val="24"/>
          <w:szCs w:val="24"/>
        </w:rPr>
        <w:t>Bengaluru</w:t>
      </w:r>
      <w:r w:rsidRPr="00881346">
        <w:rPr>
          <w:rFonts w:ascii="Arial" w:hAnsi="Arial"/>
          <w:b/>
          <w:bCs/>
          <w:noProof/>
          <w:sz w:val="24"/>
          <w:szCs w:val="24"/>
        </w:rPr>
        <w:t xml:space="preserve">, </w:t>
      </w:r>
      <w:r>
        <w:rPr>
          <w:rFonts w:ascii="Arial" w:hAnsi="Arial"/>
          <w:b/>
          <w:bCs/>
          <w:noProof/>
          <w:sz w:val="24"/>
          <w:szCs w:val="24"/>
        </w:rPr>
        <w:t xml:space="preserve">India, </w:t>
      </w:r>
      <w:r w:rsidRPr="008A4681">
        <w:rPr>
          <w:rFonts w:ascii="Arial" w:hAnsi="Arial"/>
          <w:b/>
          <w:bCs/>
          <w:noProof/>
          <w:sz w:val="24"/>
          <w:szCs w:val="24"/>
        </w:rPr>
        <w:t>25 – 29 August 2025</w:t>
      </w:r>
    </w:p>
    <w:p w14:paraId="3206D182" w14:textId="4C16E33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30E68997"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BC06F2">
        <w:rPr>
          <w:rFonts w:ascii="Arial" w:hAnsi="Arial" w:cs="Arial"/>
          <w:sz w:val="24"/>
          <w:lang w:val="en-US"/>
        </w:rPr>
        <w:t>Interface management procedures</w:t>
      </w:r>
      <w:r w:rsidR="006248BD">
        <w:rPr>
          <w:rFonts w:ascii="Arial" w:hAnsi="Arial" w:cs="Arial"/>
          <w:sz w:val="24"/>
          <w:lang w:val="en-US"/>
        </w:rPr>
        <w:t xml:space="preserve"> and Reader selection</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B742DF" w14:textId="1A4ECDE7"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A2393E">
        <w:rPr>
          <w:rFonts w:asciiTheme="minorHAnsi" w:hAnsiTheme="minorHAnsi" w:cstheme="minorHAnsi"/>
          <w:sz w:val="22"/>
          <w:szCs w:val="22"/>
        </w:rPr>
        <w:t>provide</w:t>
      </w:r>
      <w:r>
        <w:rPr>
          <w:rFonts w:asciiTheme="minorHAnsi" w:hAnsiTheme="minorHAnsi" w:cstheme="minorHAnsi"/>
          <w:sz w:val="22"/>
          <w:szCs w:val="22"/>
        </w:rPr>
        <w:t xml:space="preserve"> our views on </w:t>
      </w:r>
      <w:r w:rsidR="00A01C11">
        <w:rPr>
          <w:rFonts w:asciiTheme="minorHAnsi" w:hAnsiTheme="minorHAnsi" w:cstheme="minorHAnsi"/>
          <w:sz w:val="22"/>
          <w:szCs w:val="22"/>
        </w:rPr>
        <w:t>remaining issues</w:t>
      </w:r>
      <w:r w:rsidR="00C87E82">
        <w:rPr>
          <w:rFonts w:asciiTheme="minorHAnsi" w:hAnsiTheme="minorHAnsi" w:cstheme="minorHAnsi"/>
          <w:sz w:val="22"/>
          <w:szCs w:val="22"/>
        </w:rPr>
        <w:t xml:space="preserve"> related to</w:t>
      </w:r>
      <w:r w:rsidR="00A01C11">
        <w:rPr>
          <w:rFonts w:asciiTheme="minorHAnsi" w:hAnsiTheme="minorHAnsi" w:cstheme="minorHAnsi"/>
          <w:sz w:val="22"/>
          <w:szCs w:val="22"/>
        </w:rPr>
        <w:t xml:space="preserve"> interface management and functionalities</w:t>
      </w:r>
      <w:r w:rsidR="00E24809">
        <w:rPr>
          <w:rFonts w:asciiTheme="minorHAnsi" w:hAnsiTheme="minorHAnsi" w:cstheme="minorHAnsi"/>
          <w:sz w:val="22"/>
          <w:szCs w:val="22"/>
        </w:rPr>
        <w:t xml:space="preserve"> to </w:t>
      </w:r>
      <w:r w:rsidR="002F1718" w:rsidRPr="002F1718">
        <w:rPr>
          <w:rFonts w:asciiTheme="minorHAnsi" w:hAnsiTheme="minorHAnsi" w:cstheme="minorHAnsi"/>
          <w:sz w:val="22"/>
          <w:szCs w:val="22"/>
        </w:rPr>
        <w:t>support Topology 1 of AIoT</w:t>
      </w:r>
      <w:r w:rsidR="00C87E82">
        <w:rPr>
          <w:rFonts w:asciiTheme="minorHAnsi" w:hAnsiTheme="minorHAnsi" w:cstheme="minorHAnsi"/>
          <w:sz w:val="22"/>
          <w:szCs w:val="22"/>
        </w:rPr>
        <w:t xml:space="preserve"> Topology</w:t>
      </w:r>
      <w:r w:rsidR="00B84808">
        <w:rPr>
          <w:rFonts w:asciiTheme="minorHAnsi" w:hAnsiTheme="minorHAnsi" w:cstheme="minorHAnsi"/>
          <w:sz w:val="22"/>
          <w:szCs w:val="22"/>
        </w:rPr>
        <w:t>.</w:t>
      </w: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CB12262" w14:textId="77777777" w:rsidR="00C1611D" w:rsidRDefault="00C1611D" w:rsidP="00C1611D">
      <w:pPr>
        <w:rPr>
          <w:rFonts w:asciiTheme="minorHAnsi" w:hAnsiTheme="minorHAnsi" w:cstheme="minorHAnsi"/>
          <w:sz w:val="22"/>
          <w:szCs w:val="22"/>
        </w:rPr>
      </w:pPr>
      <w:r>
        <w:rPr>
          <w:rFonts w:asciiTheme="minorHAnsi" w:hAnsiTheme="minorHAnsi" w:cstheme="minorHAnsi"/>
          <w:sz w:val="22"/>
          <w:szCs w:val="22"/>
        </w:rPr>
        <w:t xml:space="preserve">In RAN3#127, RAN3 agreed to support the scenario where a gNB </w:t>
      </w:r>
      <w:r w:rsidRPr="001F5F7C">
        <w:rPr>
          <w:rFonts w:asciiTheme="minorHAnsi" w:hAnsiTheme="minorHAnsi" w:cstheme="minorHAnsi"/>
          <w:b/>
          <w:bCs/>
          <w:sz w:val="22"/>
          <w:szCs w:val="22"/>
        </w:rPr>
        <w:t>only</w:t>
      </w:r>
      <w:r>
        <w:rPr>
          <w:rFonts w:asciiTheme="minorHAnsi" w:hAnsiTheme="minorHAnsi" w:cstheme="minorHAnsi"/>
          <w:sz w:val="22"/>
          <w:szCs w:val="22"/>
        </w:rPr>
        <w:t xml:space="preserve"> supports communication with A-IoT devices over A-IoT radio and this is also captured in the BL CR to 38.300.</w:t>
      </w:r>
    </w:p>
    <w:p w14:paraId="2280C818" w14:textId="77777777" w:rsidR="00C1611D" w:rsidRDefault="00C1611D" w:rsidP="00C1611D">
      <w:pPr>
        <w:rPr>
          <w:rFonts w:asciiTheme="minorHAnsi" w:hAnsiTheme="minorHAnsi" w:cstheme="minorHAnsi"/>
          <w:sz w:val="22"/>
          <w:szCs w:val="22"/>
        </w:rPr>
      </w:pPr>
      <w:r>
        <w:rPr>
          <w:rFonts w:asciiTheme="minorHAnsi" w:hAnsiTheme="minorHAnsi" w:cstheme="minorHAnsi"/>
          <w:sz w:val="22"/>
          <w:szCs w:val="22"/>
        </w:rPr>
        <w:t>Besides the legacy deployment scenario (i.e., gNB supporting only Uu), RAN3 needs to discuss how to support different deployment scenarios as shown in the figure below:</w:t>
      </w:r>
    </w:p>
    <w:p w14:paraId="418906ED" w14:textId="77777777" w:rsidR="00C1611D" w:rsidRDefault="00C1611D" w:rsidP="00C1611D">
      <w:pPr>
        <w:pStyle w:val="ListParagraph"/>
        <w:numPr>
          <w:ilvl w:val="0"/>
          <w:numId w:val="38"/>
        </w:numPr>
        <w:rPr>
          <w:rFonts w:asciiTheme="minorHAnsi" w:hAnsiTheme="minorHAnsi" w:cstheme="minorHAnsi"/>
          <w:sz w:val="22"/>
          <w:szCs w:val="22"/>
        </w:rPr>
      </w:pPr>
      <w:r w:rsidRPr="00415043">
        <w:rPr>
          <w:rFonts w:asciiTheme="minorHAnsi" w:hAnsiTheme="minorHAnsi" w:cstheme="minorHAnsi"/>
          <w:sz w:val="22"/>
          <w:szCs w:val="22"/>
        </w:rPr>
        <w:t xml:space="preserve">gNB supporting </w:t>
      </w:r>
      <w:r w:rsidRPr="005F0633">
        <w:rPr>
          <w:rFonts w:asciiTheme="minorHAnsi" w:hAnsiTheme="minorHAnsi" w:cstheme="minorHAnsi"/>
          <w:b/>
          <w:bCs/>
          <w:sz w:val="22"/>
          <w:szCs w:val="22"/>
        </w:rPr>
        <w:t>only</w:t>
      </w:r>
      <w:r w:rsidRPr="00415043">
        <w:rPr>
          <w:rFonts w:asciiTheme="minorHAnsi" w:hAnsiTheme="minorHAnsi" w:cstheme="minorHAnsi"/>
          <w:sz w:val="22"/>
          <w:szCs w:val="22"/>
        </w:rPr>
        <w:t xml:space="preserve"> A-IoT radio with </w:t>
      </w:r>
      <w:r w:rsidRPr="005F0633">
        <w:rPr>
          <w:rFonts w:asciiTheme="minorHAnsi" w:hAnsiTheme="minorHAnsi" w:cstheme="minorHAnsi"/>
          <w:b/>
          <w:bCs/>
          <w:sz w:val="22"/>
          <w:szCs w:val="22"/>
        </w:rPr>
        <w:t>direct</w:t>
      </w:r>
      <w:r w:rsidRPr="00415043">
        <w:rPr>
          <w:rFonts w:asciiTheme="minorHAnsi" w:hAnsiTheme="minorHAnsi" w:cstheme="minorHAnsi"/>
          <w:sz w:val="22"/>
          <w:szCs w:val="22"/>
        </w:rPr>
        <w:t xml:space="preserve"> connectivity to AIOTF</w:t>
      </w:r>
      <w:r>
        <w:rPr>
          <w:rFonts w:asciiTheme="minorHAnsi" w:hAnsiTheme="minorHAnsi" w:cstheme="minorHAnsi"/>
          <w:sz w:val="22"/>
          <w:szCs w:val="22"/>
        </w:rPr>
        <w:t xml:space="preserve"> (</w:t>
      </w:r>
      <w:r w:rsidRPr="005F0633">
        <w:rPr>
          <w:rFonts w:asciiTheme="minorHAnsi" w:hAnsiTheme="minorHAnsi" w:cstheme="minorHAnsi"/>
          <w:b/>
          <w:bCs/>
          <w:sz w:val="22"/>
          <w:szCs w:val="22"/>
        </w:rPr>
        <w:t>case 1</w:t>
      </w:r>
      <w:r>
        <w:rPr>
          <w:rFonts w:asciiTheme="minorHAnsi" w:hAnsiTheme="minorHAnsi" w:cstheme="minorHAnsi"/>
          <w:sz w:val="22"/>
          <w:szCs w:val="22"/>
        </w:rPr>
        <w:t>)</w:t>
      </w:r>
    </w:p>
    <w:p w14:paraId="40DB9381" w14:textId="77777777" w:rsidR="00C1611D" w:rsidRPr="00415043" w:rsidRDefault="00C1611D" w:rsidP="00C1611D">
      <w:pPr>
        <w:pStyle w:val="ListParagraph"/>
        <w:numPr>
          <w:ilvl w:val="0"/>
          <w:numId w:val="38"/>
        </w:numPr>
        <w:rPr>
          <w:rFonts w:asciiTheme="minorHAnsi" w:hAnsiTheme="minorHAnsi" w:cstheme="minorHAnsi"/>
          <w:sz w:val="22"/>
          <w:szCs w:val="22"/>
        </w:rPr>
      </w:pPr>
      <w:r w:rsidRPr="00415043">
        <w:rPr>
          <w:rFonts w:asciiTheme="minorHAnsi" w:hAnsiTheme="minorHAnsi" w:cstheme="minorHAnsi"/>
          <w:sz w:val="22"/>
          <w:szCs w:val="22"/>
        </w:rPr>
        <w:t xml:space="preserve">gNB supporting </w:t>
      </w:r>
      <w:r w:rsidRPr="005F0633">
        <w:rPr>
          <w:rFonts w:asciiTheme="minorHAnsi" w:hAnsiTheme="minorHAnsi" w:cstheme="minorHAnsi"/>
          <w:b/>
          <w:bCs/>
          <w:sz w:val="22"/>
          <w:szCs w:val="22"/>
        </w:rPr>
        <w:t>only</w:t>
      </w:r>
      <w:r w:rsidRPr="00415043">
        <w:rPr>
          <w:rFonts w:asciiTheme="minorHAnsi" w:hAnsiTheme="minorHAnsi" w:cstheme="minorHAnsi"/>
          <w:sz w:val="22"/>
          <w:szCs w:val="22"/>
        </w:rPr>
        <w:t xml:space="preserve"> A-IoT radio </w:t>
      </w:r>
      <w:r>
        <w:rPr>
          <w:rFonts w:asciiTheme="minorHAnsi" w:hAnsiTheme="minorHAnsi" w:cstheme="minorHAnsi"/>
          <w:sz w:val="22"/>
          <w:szCs w:val="22"/>
        </w:rPr>
        <w:t xml:space="preserve">with </w:t>
      </w:r>
      <w:r w:rsidRPr="005F0633">
        <w:rPr>
          <w:rFonts w:asciiTheme="minorHAnsi" w:hAnsiTheme="minorHAnsi" w:cstheme="minorHAnsi"/>
          <w:b/>
          <w:bCs/>
          <w:sz w:val="22"/>
          <w:szCs w:val="22"/>
        </w:rPr>
        <w:t>indirect</w:t>
      </w:r>
      <w:r w:rsidRPr="005F0633">
        <w:rPr>
          <w:rFonts w:asciiTheme="minorHAnsi" w:hAnsiTheme="minorHAnsi" w:cstheme="minorHAnsi"/>
          <w:sz w:val="22"/>
          <w:szCs w:val="22"/>
        </w:rPr>
        <w:t xml:space="preserve"> </w:t>
      </w:r>
      <w:r w:rsidRPr="00415043">
        <w:rPr>
          <w:rFonts w:asciiTheme="minorHAnsi" w:hAnsiTheme="minorHAnsi" w:cstheme="minorHAnsi"/>
          <w:sz w:val="22"/>
          <w:szCs w:val="22"/>
        </w:rPr>
        <w:t>connectivity to AIOTF</w:t>
      </w:r>
      <w:r>
        <w:rPr>
          <w:rFonts w:asciiTheme="minorHAnsi" w:hAnsiTheme="minorHAnsi" w:cstheme="minorHAnsi"/>
          <w:sz w:val="22"/>
          <w:szCs w:val="22"/>
        </w:rPr>
        <w:t xml:space="preserve"> (</w:t>
      </w:r>
      <w:r w:rsidRPr="005F0633">
        <w:rPr>
          <w:rFonts w:asciiTheme="minorHAnsi" w:hAnsiTheme="minorHAnsi" w:cstheme="minorHAnsi"/>
          <w:b/>
          <w:bCs/>
          <w:sz w:val="22"/>
          <w:szCs w:val="22"/>
        </w:rPr>
        <w:t>case 2</w:t>
      </w:r>
      <w:r>
        <w:rPr>
          <w:rFonts w:asciiTheme="minorHAnsi" w:hAnsiTheme="minorHAnsi" w:cstheme="minorHAnsi"/>
          <w:sz w:val="22"/>
          <w:szCs w:val="22"/>
        </w:rPr>
        <w:t>)</w:t>
      </w:r>
    </w:p>
    <w:p w14:paraId="42B69ACC" w14:textId="77777777" w:rsidR="00C1611D" w:rsidRDefault="00C1611D" w:rsidP="00C1611D">
      <w:pPr>
        <w:pStyle w:val="ListParagraph"/>
        <w:numPr>
          <w:ilvl w:val="0"/>
          <w:numId w:val="38"/>
        </w:numPr>
        <w:rPr>
          <w:rFonts w:asciiTheme="minorHAnsi" w:hAnsiTheme="minorHAnsi" w:cstheme="minorHAnsi"/>
          <w:sz w:val="22"/>
          <w:szCs w:val="22"/>
        </w:rPr>
      </w:pPr>
      <w:r w:rsidRPr="00415043">
        <w:rPr>
          <w:rFonts w:asciiTheme="minorHAnsi" w:hAnsiTheme="minorHAnsi" w:cstheme="minorHAnsi"/>
          <w:sz w:val="22"/>
          <w:szCs w:val="22"/>
        </w:rPr>
        <w:t xml:space="preserve">gNB supporting </w:t>
      </w:r>
      <w:r w:rsidRPr="005F0633">
        <w:rPr>
          <w:rFonts w:asciiTheme="minorHAnsi" w:hAnsiTheme="minorHAnsi" w:cstheme="minorHAnsi"/>
          <w:b/>
          <w:bCs/>
          <w:sz w:val="22"/>
          <w:szCs w:val="22"/>
        </w:rPr>
        <w:t>both</w:t>
      </w:r>
      <w:r w:rsidRPr="00415043">
        <w:rPr>
          <w:rFonts w:asciiTheme="minorHAnsi" w:hAnsiTheme="minorHAnsi" w:cstheme="minorHAnsi"/>
          <w:sz w:val="22"/>
          <w:szCs w:val="22"/>
        </w:rPr>
        <w:t xml:space="preserve"> Uu and AIoT</w:t>
      </w:r>
      <w:r>
        <w:rPr>
          <w:rFonts w:asciiTheme="minorHAnsi" w:hAnsiTheme="minorHAnsi" w:cstheme="minorHAnsi"/>
          <w:sz w:val="22"/>
          <w:szCs w:val="22"/>
        </w:rPr>
        <w:t xml:space="preserve"> </w:t>
      </w:r>
      <w:r w:rsidRPr="00415043">
        <w:rPr>
          <w:rFonts w:asciiTheme="minorHAnsi" w:hAnsiTheme="minorHAnsi" w:cstheme="minorHAnsi"/>
          <w:sz w:val="22"/>
          <w:szCs w:val="22"/>
        </w:rPr>
        <w:t xml:space="preserve">with </w:t>
      </w:r>
      <w:r w:rsidRPr="005F0633">
        <w:rPr>
          <w:rFonts w:asciiTheme="minorHAnsi" w:hAnsiTheme="minorHAnsi" w:cstheme="minorHAnsi"/>
          <w:b/>
          <w:bCs/>
          <w:sz w:val="22"/>
          <w:szCs w:val="22"/>
        </w:rPr>
        <w:t>direct</w:t>
      </w:r>
      <w:r w:rsidRPr="00415043">
        <w:rPr>
          <w:rFonts w:asciiTheme="minorHAnsi" w:hAnsiTheme="minorHAnsi" w:cstheme="minorHAnsi"/>
          <w:sz w:val="22"/>
          <w:szCs w:val="22"/>
        </w:rPr>
        <w:t xml:space="preserve"> connectivity to AIOTF</w:t>
      </w:r>
      <w:r>
        <w:rPr>
          <w:rFonts w:asciiTheme="minorHAnsi" w:hAnsiTheme="minorHAnsi" w:cstheme="minorHAnsi"/>
          <w:sz w:val="22"/>
          <w:szCs w:val="22"/>
        </w:rPr>
        <w:t xml:space="preserve"> (</w:t>
      </w:r>
      <w:r w:rsidRPr="005F0633">
        <w:rPr>
          <w:rFonts w:asciiTheme="minorHAnsi" w:hAnsiTheme="minorHAnsi" w:cstheme="minorHAnsi"/>
          <w:b/>
          <w:bCs/>
          <w:sz w:val="22"/>
          <w:szCs w:val="22"/>
        </w:rPr>
        <w:t>case 3</w:t>
      </w:r>
      <w:r>
        <w:rPr>
          <w:rFonts w:asciiTheme="minorHAnsi" w:hAnsiTheme="minorHAnsi" w:cstheme="minorHAnsi"/>
          <w:sz w:val="22"/>
          <w:szCs w:val="22"/>
        </w:rPr>
        <w:t>)</w:t>
      </w:r>
    </w:p>
    <w:p w14:paraId="725D6344" w14:textId="77777777" w:rsidR="00C1611D" w:rsidRPr="00415043" w:rsidRDefault="00C1611D" w:rsidP="00C1611D">
      <w:pPr>
        <w:pStyle w:val="ListParagraph"/>
        <w:numPr>
          <w:ilvl w:val="0"/>
          <w:numId w:val="38"/>
        </w:numPr>
        <w:rPr>
          <w:rFonts w:asciiTheme="minorHAnsi" w:hAnsiTheme="minorHAnsi" w:cstheme="minorHAnsi"/>
          <w:sz w:val="22"/>
          <w:szCs w:val="22"/>
        </w:rPr>
      </w:pPr>
      <w:r w:rsidRPr="00415043">
        <w:rPr>
          <w:rFonts w:asciiTheme="minorHAnsi" w:hAnsiTheme="minorHAnsi" w:cstheme="minorHAnsi"/>
          <w:sz w:val="22"/>
          <w:szCs w:val="22"/>
        </w:rPr>
        <w:t xml:space="preserve">gNB supporting </w:t>
      </w:r>
      <w:r w:rsidRPr="005F0633">
        <w:rPr>
          <w:rFonts w:asciiTheme="minorHAnsi" w:hAnsiTheme="minorHAnsi" w:cstheme="minorHAnsi"/>
          <w:b/>
          <w:bCs/>
          <w:sz w:val="22"/>
          <w:szCs w:val="22"/>
        </w:rPr>
        <w:t>both</w:t>
      </w:r>
      <w:r w:rsidRPr="00415043">
        <w:rPr>
          <w:rFonts w:asciiTheme="minorHAnsi" w:hAnsiTheme="minorHAnsi" w:cstheme="minorHAnsi"/>
          <w:sz w:val="22"/>
          <w:szCs w:val="22"/>
        </w:rPr>
        <w:t xml:space="preserve"> Uu and AIoT</w:t>
      </w:r>
      <w:r>
        <w:rPr>
          <w:rFonts w:asciiTheme="minorHAnsi" w:hAnsiTheme="minorHAnsi" w:cstheme="minorHAnsi"/>
          <w:sz w:val="22"/>
          <w:szCs w:val="22"/>
        </w:rPr>
        <w:t xml:space="preserve"> </w:t>
      </w:r>
      <w:r w:rsidRPr="00415043">
        <w:rPr>
          <w:rFonts w:asciiTheme="minorHAnsi" w:hAnsiTheme="minorHAnsi" w:cstheme="minorHAnsi"/>
          <w:sz w:val="22"/>
          <w:szCs w:val="22"/>
        </w:rPr>
        <w:t xml:space="preserve">with </w:t>
      </w:r>
      <w:r w:rsidRPr="005F0633">
        <w:rPr>
          <w:rFonts w:asciiTheme="minorHAnsi" w:hAnsiTheme="minorHAnsi" w:cstheme="minorHAnsi"/>
          <w:b/>
          <w:bCs/>
          <w:sz w:val="22"/>
          <w:szCs w:val="22"/>
        </w:rPr>
        <w:t>indirect</w:t>
      </w:r>
      <w:r w:rsidRPr="00415043">
        <w:rPr>
          <w:rFonts w:asciiTheme="minorHAnsi" w:hAnsiTheme="minorHAnsi" w:cstheme="minorHAnsi"/>
          <w:sz w:val="22"/>
          <w:szCs w:val="22"/>
        </w:rPr>
        <w:t xml:space="preserve"> connectivity to AIOTF</w:t>
      </w:r>
      <w:r>
        <w:rPr>
          <w:rFonts w:asciiTheme="minorHAnsi" w:hAnsiTheme="minorHAnsi" w:cstheme="minorHAnsi"/>
          <w:sz w:val="22"/>
          <w:szCs w:val="22"/>
        </w:rPr>
        <w:t xml:space="preserve"> (</w:t>
      </w:r>
      <w:r w:rsidRPr="005F0633">
        <w:rPr>
          <w:rFonts w:asciiTheme="minorHAnsi" w:hAnsiTheme="minorHAnsi" w:cstheme="minorHAnsi"/>
          <w:b/>
          <w:bCs/>
          <w:sz w:val="22"/>
          <w:szCs w:val="22"/>
        </w:rPr>
        <w:t>case 4</w:t>
      </w:r>
      <w:r>
        <w:rPr>
          <w:rFonts w:asciiTheme="minorHAnsi" w:hAnsiTheme="minorHAnsi" w:cstheme="minorHAnsi"/>
          <w:sz w:val="22"/>
          <w:szCs w:val="22"/>
        </w:rPr>
        <w:t>)</w:t>
      </w:r>
    </w:p>
    <w:p w14:paraId="03B61BC5" w14:textId="77777777" w:rsidR="00C1611D" w:rsidRPr="00415043" w:rsidRDefault="00C1611D" w:rsidP="00C1611D">
      <w:pPr>
        <w:pStyle w:val="ListParagraph"/>
        <w:rPr>
          <w:rFonts w:asciiTheme="minorHAnsi" w:hAnsiTheme="minorHAnsi" w:cstheme="minorHAnsi"/>
          <w:sz w:val="22"/>
          <w:szCs w:val="22"/>
        </w:rPr>
      </w:pPr>
    </w:p>
    <w:p w14:paraId="7C5415FA" w14:textId="77777777" w:rsidR="00C1611D" w:rsidRDefault="00C1611D" w:rsidP="00C1611D">
      <w:pPr>
        <w:rPr>
          <w:rFonts w:asciiTheme="minorHAnsi" w:hAnsiTheme="minorHAnsi" w:cstheme="minorHAnsi"/>
          <w:sz w:val="22"/>
          <w:szCs w:val="22"/>
        </w:rPr>
      </w:pPr>
      <w:r w:rsidRPr="004F0F7A">
        <w:rPr>
          <w:rFonts w:asciiTheme="minorHAnsi" w:hAnsiTheme="minorHAnsi" w:cstheme="minorHAnsi"/>
          <w:noProof/>
          <w:sz w:val="22"/>
          <w:szCs w:val="22"/>
        </w:rPr>
        <w:drawing>
          <wp:inline distT="0" distB="0" distL="0" distR="0" wp14:anchorId="541CEC2C" wp14:editId="749D4187">
            <wp:extent cx="5175380" cy="3228530"/>
            <wp:effectExtent l="0" t="0" r="6350" b="0"/>
            <wp:docPr id="2040165778"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165778" name="Picture 1" descr="A diagram of a computer&#10;&#10;AI-generated content may be incorrect."/>
                    <pic:cNvPicPr/>
                  </pic:nvPicPr>
                  <pic:blipFill>
                    <a:blip r:embed="rId12"/>
                    <a:stretch>
                      <a:fillRect/>
                    </a:stretch>
                  </pic:blipFill>
                  <pic:spPr>
                    <a:xfrm>
                      <a:off x="0" y="0"/>
                      <a:ext cx="5179526" cy="3231116"/>
                    </a:xfrm>
                    <a:prstGeom prst="rect">
                      <a:avLst/>
                    </a:prstGeom>
                  </pic:spPr>
                </pic:pic>
              </a:graphicData>
            </a:graphic>
          </wp:inline>
        </w:drawing>
      </w:r>
    </w:p>
    <w:p w14:paraId="1E4DEA70" w14:textId="164A7D67" w:rsidR="008C464E" w:rsidRDefault="008C464E" w:rsidP="008C464E">
      <w:pPr>
        <w:pStyle w:val="Observations"/>
      </w:pPr>
      <w:bookmarkStart w:id="53" w:name="_Toc206018343"/>
      <w:bookmarkStart w:id="54" w:name="_Toc206018472"/>
      <w:bookmarkStart w:id="55" w:name="_Toc206076943"/>
      <w:r>
        <w:lastRenderedPageBreak/>
        <w:t>There are several deployment scenarios possible</w:t>
      </w:r>
      <w:r w:rsidR="004A11FC">
        <w:t xml:space="preserve"> for A-IoT</w:t>
      </w:r>
      <w:r>
        <w:t xml:space="preserve"> based on whether a gNB supports A-IoT and/or NR Uu and depending on whether a direct or indirect connectivity to AIOTF </w:t>
      </w:r>
      <w:r w:rsidR="00E017D8">
        <w:t>is supported by that gNB.</w:t>
      </w:r>
      <w:bookmarkEnd w:id="53"/>
      <w:bookmarkEnd w:id="54"/>
      <w:bookmarkEnd w:id="55"/>
    </w:p>
    <w:p w14:paraId="40DC079D" w14:textId="1DB0AF9D" w:rsidR="00C1611D" w:rsidRDefault="00C1611D" w:rsidP="00C1611D">
      <w:pPr>
        <w:rPr>
          <w:rFonts w:asciiTheme="minorHAnsi" w:hAnsiTheme="minorHAnsi" w:cstheme="minorHAnsi"/>
          <w:sz w:val="22"/>
          <w:szCs w:val="22"/>
        </w:rPr>
      </w:pPr>
      <w:r>
        <w:rPr>
          <w:rFonts w:asciiTheme="minorHAnsi" w:hAnsiTheme="minorHAnsi" w:cstheme="minorHAnsi"/>
          <w:sz w:val="22"/>
          <w:szCs w:val="22"/>
        </w:rPr>
        <w:t xml:space="preserve">For the above deployment scenarios, RAN3 further needs to discuss how to handle the A-IoT non applicable mandatory IEs. </w:t>
      </w:r>
    </w:p>
    <w:p w14:paraId="359484A0" w14:textId="77777777" w:rsidR="008C464E" w:rsidRDefault="008C464E" w:rsidP="00C1611D">
      <w:pPr>
        <w:rPr>
          <w:rFonts w:asciiTheme="minorHAnsi" w:hAnsiTheme="minorHAnsi" w:cstheme="minorHAnsi"/>
          <w:sz w:val="22"/>
          <w:szCs w:val="22"/>
        </w:rPr>
      </w:pPr>
    </w:p>
    <w:p w14:paraId="6939A1EC" w14:textId="65BE6A3F" w:rsidR="00925392" w:rsidRDefault="00925392" w:rsidP="00925392">
      <w:pPr>
        <w:pStyle w:val="Heading2"/>
        <w:ind w:left="540"/>
      </w:pPr>
      <w:bookmarkStart w:id="56" w:name="_Toc197285165"/>
      <w:bookmarkStart w:id="57" w:name="_Toc197285196"/>
      <w:bookmarkStart w:id="58" w:name="_Toc197508722"/>
      <w:bookmarkStart w:id="59" w:name="_Toc197508749"/>
      <w:bookmarkStart w:id="60" w:name="_Toc197508774"/>
      <w:bookmarkStart w:id="61" w:name="_Toc205718605"/>
      <w:bookmarkStart w:id="62" w:name="_Toc206018344"/>
      <w:bookmarkStart w:id="63" w:name="_Toc206018473"/>
      <w:bookmarkStart w:id="64" w:name="_Toc206076944"/>
      <w:bookmarkStart w:id="65" w:name="_Toc197285156"/>
      <w:bookmarkStart w:id="66" w:name="_Toc197285190"/>
      <w:bookmarkStart w:id="67" w:name="_Toc197508716"/>
      <w:bookmarkStart w:id="68" w:name="_Toc197508743"/>
      <w:bookmarkStart w:id="69" w:name="_Toc197508769"/>
      <w:bookmarkStart w:id="70" w:name="_Toc181697280"/>
      <w:bookmarkStart w:id="71" w:name="_Toc181714110"/>
      <w:bookmarkStart w:id="72" w:name="_Toc181868636"/>
      <w:bookmarkStart w:id="73" w:name="_Toc189083618"/>
      <w:bookmarkStart w:id="74" w:name="_Toc189084211"/>
      <w:bookmarkStart w:id="75" w:name="_Toc189517486"/>
      <w:bookmarkStart w:id="76" w:name="_Toc189518774"/>
      <w:bookmarkStart w:id="77" w:name="_Toc189685395"/>
      <w:r>
        <w:t>NG Setup Request</w:t>
      </w:r>
      <w:bookmarkEnd w:id="56"/>
      <w:bookmarkEnd w:id="57"/>
      <w:bookmarkEnd w:id="58"/>
      <w:bookmarkEnd w:id="59"/>
      <w:bookmarkEnd w:id="60"/>
      <w:bookmarkEnd w:id="61"/>
      <w:bookmarkEnd w:id="62"/>
      <w:bookmarkEnd w:id="63"/>
      <w:bookmarkEnd w:id="64"/>
    </w:p>
    <w:p w14:paraId="1472C0CB" w14:textId="77777777" w:rsidR="00A0636F" w:rsidRDefault="00A0636F" w:rsidP="00925392">
      <w:pPr>
        <w:pStyle w:val="NormalWeb"/>
        <w:spacing w:before="0" w:beforeAutospacing="0" w:after="0" w:afterAutospacing="0"/>
        <w:rPr>
          <w:rFonts w:ascii="Calibri" w:hAnsi="Calibri" w:cs="Calibri"/>
          <w:color w:val="0070C0"/>
          <w:sz w:val="22"/>
          <w:szCs w:val="22"/>
        </w:rPr>
      </w:pPr>
    </w:p>
    <w:p w14:paraId="2A5F4DC6" w14:textId="1158BDB7" w:rsidR="00A0636F" w:rsidRPr="00A0636F" w:rsidRDefault="00A0636F" w:rsidP="00925392">
      <w:pPr>
        <w:pStyle w:val="NormalWeb"/>
        <w:spacing w:before="0" w:beforeAutospacing="0" w:after="0" w:afterAutospacing="0"/>
        <w:rPr>
          <w:rFonts w:ascii="Calibri" w:hAnsi="Calibri" w:cs="Calibri"/>
          <w:color w:val="000000" w:themeColor="text1"/>
          <w:sz w:val="22"/>
          <w:szCs w:val="22"/>
        </w:rPr>
      </w:pPr>
      <w:r w:rsidRPr="00A0636F">
        <w:rPr>
          <w:rFonts w:ascii="Calibri" w:hAnsi="Calibri" w:cs="Calibri"/>
          <w:color w:val="000000" w:themeColor="text1"/>
          <w:sz w:val="22"/>
          <w:szCs w:val="22"/>
        </w:rPr>
        <w:t>The following agreements and working assumptions were achieved in the previous meetings:</w:t>
      </w:r>
    </w:p>
    <w:p w14:paraId="6B62A92E" w14:textId="77777777" w:rsidR="00A0636F" w:rsidRDefault="00A0636F" w:rsidP="00925392">
      <w:pPr>
        <w:pStyle w:val="NormalWeb"/>
        <w:spacing w:before="0" w:beforeAutospacing="0" w:after="0" w:afterAutospacing="0"/>
        <w:rPr>
          <w:rFonts w:ascii="Calibri" w:hAnsi="Calibri" w:cs="Calibri"/>
          <w:color w:val="0070C0"/>
          <w:sz w:val="22"/>
          <w:szCs w:val="22"/>
        </w:rPr>
      </w:pPr>
    </w:p>
    <w:p w14:paraId="2C73EDAF" w14:textId="77777777" w:rsidR="00925392" w:rsidRPr="004E0D2E" w:rsidRDefault="00925392" w:rsidP="00925392">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4E0D2E">
        <w:rPr>
          <w:rFonts w:asciiTheme="minorHAnsi" w:hAnsiTheme="minorHAnsi" w:cstheme="minorHAnsi"/>
          <w:color w:val="00B050"/>
          <w:sz w:val="22"/>
          <w:szCs w:val="22"/>
        </w:rPr>
        <w:t>RAN3 agreed to introduce an AIoT indicator in the NGAP Setup Request message. The detail of this indicator will be further discussed.</w:t>
      </w:r>
    </w:p>
    <w:p w14:paraId="1F5AF8B7" w14:textId="3DC8B302" w:rsidR="00404D14" w:rsidRPr="009B2F34" w:rsidRDefault="008F5002" w:rsidP="00925392">
      <w:pPr>
        <w:pBdr>
          <w:top w:val="single" w:sz="4" w:space="1" w:color="auto"/>
          <w:left w:val="single" w:sz="4" w:space="4" w:color="auto"/>
          <w:bottom w:val="single" w:sz="4" w:space="1" w:color="auto"/>
          <w:right w:val="single" w:sz="4" w:space="4" w:color="auto"/>
        </w:pBdr>
        <w:rPr>
          <w:rFonts w:asciiTheme="minorHAnsi" w:hAnsiTheme="minorHAnsi" w:cstheme="minorHAnsi"/>
          <w:color w:val="ED7D31" w:themeColor="accent2"/>
          <w:sz w:val="22"/>
          <w:szCs w:val="22"/>
        </w:rPr>
      </w:pPr>
      <w:r w:rsidRPr="009B2F34">
        <w:rPr>
          <w:rFonts w:asciiTheme="minorHAnsi" w:hAnsiTheme="minorHAnsi" w:cstheme="minorHAnsi"/>
          <w:color w:val="ED7D31" w:themeColor="accent2"/>
          <w:sz w:val="22"/>
          <w:szCs w:val="22"/>
        </w:rPr>
        <w:t>WA: Define the A-IoT Support IE in the NG Setup Request as ENUMERATED (A-IoT only, A-IoT and NR Uu, …)</w:t>
      </w:r>
    </w:p>
    <w:p w14:paraId="18CDCC80" w14:textId="0F30FDE1" w:rsidR="00925392" w:rsidRPr="003A6D67" w:rsidRDefault="00925392" w:rsidP="00925392">
      <w:pPr>
        <w:rPr>
          <w:rFonts w:asciiTheme="minorHAnsi" w:hAnsiTheme="minorHAnsi" w:cstheme="minorHAnsi"/>
          <w:sz w:val="22"/>
          <w:szCs w:val="22"/>
        </w:rPr>
      </w:pPr>
      <w:r>
        <w:rPr>
          <w:rFonts w:asciiTheme="minorHAnsi" w:hAnsiTheme="minorHAnsi" w:cstheme="minorHAnsi"/>
          <w:sz w:val="22"/>
          <w:szCs w:val="22"/>
        </w:rPr>
        <w:t xml:space="preserve">Currently, </w:t>
      </w:r>
      <w:r w:rsidRPr="006745DD">
        <w:rPr>
          <w:rFonts w:asciiTheme="minorHAnsi" w:hAnsiTheme="minorHAnsi" w:cstheme="minorHAnsi"/>
          <w:b/>
          <w:bCs/>
          <w:sz w:val="22"/>
          <w:szCs w:val="22"/>
        </w:rPr>
        <w:t>NG Setup Request</w:t>
      </w:r>
      <w:r w:rsidRPr="003A6D67">
        <w:rPr>
          <w:rFonts w:asciiTheme="minorHAnsi" w:hAnsiTheme="minorHAnsi" w:cstheme="minorHAnsi"/>
          <w:sz w:val="22"/>
          <w:szCs w:val="22"/>
        </w:rPr>
        <w:t xml:space="preserve"> contains some mandatory IEs </w:t>
      </w:r>
      <w:r>
        <w:rPr>
          <w:rFonts w:asciiTheme="minorHAnsi" w:hAnsiTheme="minorHAnsi" w:cstheme="minorHAnsi"/>
          <w:sz w:val="22"/>
          <w:szCs w:val="22"/>
        </w:rPr>
        <w:t>(</w:t>
      </w:r>
      <w:r w:rsidR="00DE356C">
        <w:rPr>
          <w:rFonts w:asciiTheme="minorHAnsi" w:hAnsiTheme="minorHAnsi" w:cstheme="minorHAnsi"/>
          <w:sz w:val="22"/>
          <w:szCs w:val="22"/>
        </w:rPr>
        <w:t>e.g.,</w:t>
      </w:r>
      <w:r w:rsidRPr="003A6D67">
        <w:rPr>
          <w:rFonts w:asciiTheme="minorHAnsi" w:hAnsiTheme="minorHAnsi" w:cstheme="minorHAnsi"/>
          <w:sz w:val="22"/>
          <w:szCs w:val="22"/>
        </w:rPr>
        <w:t xml:space="preserve"> TA List</w:t>
      </w:r>
      <w:r>
        <w:rPr>
          <w:rFonts w:asciiTheme="minorHAnsi" w:hAnsiTheme="minorHAnsi" w:cstheme="minorHAnsi"/>
          <w:sz w:val="22"/>
          <w:szCs w:val="22"/>
        </w:rPr>
        <w:t xml:space="preserve">, </w:t>
      </w:r>
      <w:r w:rsidRPr="003A6D67">
        <w:rPr>
          <w:rFonts w:asciiTheme="minorHAnsi" w:hAnsiTheme="minorHAnsi" w:cstheme="minorHAnsi"/>
          <w:sz w:val="22"/>
          <w:szCs w:val="22"/>
        </w:rPr>
        <w:t>TAI Slice Support List</w:t>
      </w:r>
      <w:r>
        <w:rPr>
          <w:rFonts w:asciiTheme="minorHAnsi" w:hAnsiTheme="minorHAnsi" w:cstheme="minorHAnsi"/>
          <w:sz w:val="22"/>
          <w:szCs w:val="22"/>
        </w:rPr>
        <w:t xml:space="preserve">, </w:t>
      </w:r>
      <w:r w:rsidRPr="003A6D67">
        <w:rPr>
          <w:rFonts w:asciiTheme="minorHAnsi" w:hAnsiTheme="minorHAnsi" w:cstheme="minorHAnsi"/>
          <w:sz w:val="22"/>
          <w:szCs w:val="22"/>
        </w:rPr>
        <w:t>Default Paging DRX</w:t>
      </w:r>
      <w:r>
        <w:rPr>
          <w:rFonts w:asciiTheme="minorHAnsi" w:hAnsiTheme="minorHAnsi" w:cstheme="minorHAnsi"/>
          <w:sz w:val="22"/>
          <w:szCs w:val="22"/>
        </w:rPr>
        <w:t>) which are not applicable to A-IoT</w:t>
      </w:r>
      <w:r w:rsidR="00DE356C">
        <w:rPr>
          <w:rFonts w:asciiTheme="minorHAnsi" w:hAnsiTheme="minorHAnsi" w:cstheme="minorHAnsi"/>
          <w:sz w:val="22"/>
          <w:szCs w:val="22"/>
        </w:rPr>
        <w:t>.</w:t>
      </w:r>
    </w:p>
    <w:p w14:paraId="4F9A6344" w14:textId="2845C7CB" w:rsidR="00925392" w:rsidRDefault="00925392" w:rsidP="00925392">
      <w:pPr>
        <w:pStyle w:val="Observations"/>
      </w:pPr>
      <w:bookmarkStart w:id="78" w:name="_Toc189685406"/>
      <w:bookmarkStart w:id="79" w:name="_Toc193725000"/>
      <w:bookmarkStart w:id="80" w:name="_Toc193725045"/>
      <w:bookmarkStart w:id="81" w:name="_Toc193725199"/>
      <w:bookmarkStart w:id="82" w:name="_Toc193806340"/>
      <w:bookmarkStart w:id="83" w:name="_Toc193806829"/>
      <w:bookmarkStart w:id="84" w:name="_Toc193988294"/>
      <w:bookmarkStart w:id="85" w:name="_Toc197285166"/>
      <w:bookmarkStart w:id="86" w:name="_Toc197285197"/>
      <w:bookmarkStart w:id="87" w:name="_Toc197508723"/>
      <w:bookmarkStart w:id="88" w:name="_Toc197508750"/>
      <w:bookmarkStart w:id="89" w:name="_Toc197508775"/>
      <w:bookmarkStart w:id="90" w:name="_Toc205718606"/>
      <w:bookmarkStart w:id="91" w:name="_Toc206018345"/>
      <w:bookmarkStart w:id="92" w:name="_Toc206018474"/>
      <w:bookmarkStart w:id="93" w:name="_Toc206076945"/>
      <w:r>
        <w:t xml:space="preserve">NG Setup Request contains </w:t>
      </w:r>
      <w:r w:rsidR="00DE356C">
        <w:t xml:space="preserve">some </w:t>
      </w:r>
      <w:r>
        <w:t>mandatory IEs (</w:t>
      </w:r>
      <w:r w:rsidR="00DE356C">
        <w:t>e.g.,</w:t>
      </w:r>
      <w:r>
        <w:t xml:space="preserve"> Supported TA List, TAI Slice Support List, Default Paging DRX) which are not applicable to A-IoT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0DF0822" w14:textId="39C4EF85" w:rsidR="00925392" w:rsidRDefault="00925392" w:rsidP="00925392">
      <w:pPr>
        <w:rPr>
          <w:rFonts w:asciiTheme="minorHAnsi" w:hAnsiTheme="minorHAnsi" w:cstheme="minorHAnsi"/>
          <w:sz w:val="22"/>
          <w:szCs w:val="22"/>
        </w:rPr>
      </w:pPr>
      <w:r>
        <w:rPr>
          <w:rFonts w:asciiTheme="minorHAnsi" w:hAnsiTheme="minorHAnsi" w:cstheme="minorHAnsi"/>
          <w:sz w:val="22"/>
          <w:szCs w:val="22"/>
        </w:rPr>
        <w:t xml:space="preserve">We think we can handle the different deployment scenarios </w:t>
      </w:r>
      <w:r w:rsidR="00DE356C">
        <w:rPr>
          <w:rFonts w:asciiTheme="minorHAnsi" w:hAnsiTheme="minorHAnsi" w:cstheme="minorHAnsi"/>
          <w:sz w:val="22"/>
          <w:szCs w:val="22"/>
        </w:rPr>
        <w:t xml:space="preserve">(cases 1-4 </w:t>
      </w:r>
      <w:r>
        <w:rPr>
          <w:rFonts w:asciiTheme="minorHAnsi" w:hAnsiTheme="minorHAnsi" w:cstheme="minorHAnsi"/>
          <w:sz w:val="22"/>
          <w:szCs w:val="22"/>
        </w:rPr>
        <w:t xml:space="preserve">mentioned </w:t>
      </w:r>
      <w:r w:rsidR="00DE356C">
        <w:rPr>
          <w:rFonts w:asciiTheme="minorHAnsi" w:hAnsiTheme="minorHAnsi" w:cstheme="minorHAnsi"/>
          <w:sz w:val="22"/>
          <w:szCs w:val="22"/>
        </w:rPr>
        <w:t>in the background section)</w:t>
      </w:r>
      <w:r>
        <w:rPr>
          <w:rFonts w:asciiTheme="minorHAnsi" w:hAnsiTheme="minorHAnsi" w:cstheme="minorHAnsi"/>
          <w:sz w:val="22"/>
          <w:szCs w:val="22"/>
        </w:rPr>
        <w:t xml:space="preserve"> and the mandatory IEs by </w:t>
      </w:r>
      <w:r w:rsidR="00EB6E93">
        <w:rPr>
          <w:rFonts w:asciiTheme="minorHAnsi" w:hAnsiTheme="minorHAnsi" w:cstheme="minorHAnsi"/>
          <w:sz w:val="22"/>
          <w:szCs w:val="22"/>
        </w:rPr>
        <w:t xml:space="preserve">including an </w:t>
      </w:r>
      <w:r>
        <w:rPr>
          <w:rFonts w:asciiTheme="minorHAnsi" w:hAnsiTheme="minorHAnsi" w:cstheme="minorHAnsi"/>
          <w:sz w:val="22"/>
          <w:szCs w:val="22"/>
        </w:rPr>
        <w:t>“</w:t>
      </w:r>
      <w:r w:rsidRPr="00BC3438">
        <w:rPr>
          <w:rFonts w:asciiTheme="minorHAnsi" w:hAnsiTheme="minorHAnsi" w:cstheme="minorHAnsi"/>
          <w:b/>
          <w:bCs/>
          <w:sz w:val="22"/>
          <w:szCs w:val="22"/>
        </w:rPr>
        <w:t>A-IoT support</w:t>
      </w:r>
      <w:r>
        <w:rPr>
          <w:rFonts w:asciiTheme="minorHAnsi" w:hAnsiTheme="minorHAnsi" w:cstheme="minorHAnsi"/>
          <w:sz w:val="22"/>
          <w:szCs w:val="22"/>
        </w:rPr>
        <w:t xml:space="preserve">” </w:t>
      </w:r>
      <w:r w:rsidR="00EB6E93">
        <w:rPr>
          <w:rFonts w:asciiTheme="minorHAnsi" w:hAnsiTheme="minorHAnsi" w:cstheme="minorHAnsi"/>
          <w:sz w:val="22"/>
          <w:szCs w:val="22"/>
        </w:rPr>
        <w:t>IE</w:t>
      </w:r>
      <w:r>
        <w:rPr>
          <w:rFonts w:asciiTheme="minorHAnsi" w:hAnsiTheme="minorHAnsi" w:cstheme="minorHAnsi"/>
          <w:sz w:val="22"/>
          <w:szCs w:val="22"/>
        </w:rPr>
        <w:t xml:space="preserve"> in NG Setup Request with appropriate code-points </w:t>
      </w:r>
      <w:r w:rsidRPr="00BC3438">
        <w:rPr>
          <w:rFonts w:asciiTheme="minorHAnsi" w:hAnsiTheme="minorHAnsi" w:cstheme="minorHAnsi"/>
          <w:b/>
          <w:bCs/>
          <w:sz w:val="22"/>
          <w:szCs w:val="22"/>
        </w:rPr>
        <w:t xml:space="preserve">– {A-IoT only, A-IoT </w:t>
      </w:r>
      <w:r w:rsidR="00EB6E93">
        <w:rPr>
          <w:rFonts w:asciiTheme="minorHAnsi" w:hAnsiTheme="minorHAnsi" w:cstheme="minorHAnsi"/>
          <w:b/>
          <w:bCs/>
          <w:sz w:val="22"/>
          <w:szCs w:val="22"/>
        </w:rPr>
        <w:t>and NR</w:t>
      </w:r>
      <w:r w:rsidRPr="00BC3438">
        <w:rPr>
          <w:rFonts w:asciiTheme="minorHAnsi" w:hAnsiTheme="minorHAnsi" w:cstheme="minorHAnsi"/>
          <w:b/>
          <w:bCs/>
          <w:sz w:val="22"/>
          <w:szCs w:val="22"/>
        </w:rPr>
        <w:t xml:space="preserve"> Uu}.</w:t>
      </w:r>
      <w:r>
        <w:rPr>
          <w:rFonts w:asciiTheme="minorHAnsi" w:hAnsiTheme="minorHAnsi" w:cstheme="minorHAnsi"/>
          <w:sz w:val="22"/>
          <w:szCs w:val="22"/>
        </w:rPr>
        <w:t xml:space="preserve"> Therefore, the following is proposed.</w:t>
      </w:r>
    </w:p>
    <w:p w14:paraId="3C6894DD" w14:textId="140A8F7C" w:rsidR="000E0D78" w:rsidRDefault="00451A1F" w:rsidP="00925392">
      <w:pPr>
        <w:rPr>
          <w:rFonts w:asciiTheme="minorHAnsi" w:hAnsiTheme="minorHAnsi" w:cstheme="minorHAnsi"/>
          <w:sz w:val="22"/>
          <w:szCs w:val="22"/>
        </w:rPr>
      </w:pPr>
      <w:r>
        <w:rPr>
          <w:rFonts w:asciiTheme="minorHAnsi" w:hAnsiTheme="minorHAnsi" w:cstheme="minorHAnsi"/>
          <w:sz w:val="22"/>
          <w:szCs w:val="22"/>
        </w:rPr>
        <w:t>Alternatively, t</w:t>
      </w:r>
      <w:r w:rsidR="00FA57FA">
        <w:rPr>
          <w:rFonts w:asciiTheme="minorHAnsi" w:hAnsiTheme="minorHAnsi" w:cstheme="minorHAnsi"/>
          <w:sz w:val="22"/>
          <w:szCs w:val="22"/>
        </w:rPr>
        <w:t xml:space="preserve">here were some proposals to </w:t>
      </w:r>
      <w:r>
        <w:rPr>
          <w:rFonts w:asciiTheme="minorHAnsi" w:hAnsiTheme="minorHAnsi" w:cstheme="minorHAnsi"/>
          <w:sz w:val="22"/>
          <w:szCs w:val="22"/>
        </w:rPr>
        <w:t>extend</w:t>
      </w:r>
      <w:r w:rsidR="00FA57FA">
        <w:rPr>
          <w:rFonts w:asciiTheme="minorHAnsi" w:hAnsiTheme="minorHAnsi" w:cstheme="minorHAnsi"/>
          <w:sz w:val="22"/>
          <w:szCs w:val="22"/>
        </w:rPr>
        <w:t xml:space="preserve"> the </w:t>
      </w:r>
      <w:r w:rsidR="00FA57FA" w:rsidRPr="000E0D78">
        <w:rPr>
          <w:rFonts w:asciiTheme="minorHAnsi" w:hAnsiTheme="minorHAnsi" w:cstheme="minorHAnsi"/>
          <w:i/>
          <w:iCs/>
          <w:sz w:val="22"/>
          <w:szCs w:val="22"/>
        </w:rPr>
        <w:t xml:space="preserve">RAT </w:t>
      </w:r>
      <w:r w:rsidRPr="000E0D78">
        <w:rPr>
          <w:rFonts w:asciiTheme="minorHAnsi" w:hAnsiTheme="minorHAnsi" w:cstheme="minorHAnsi"/>
          <w:i/>
          <w:iCs/>
          <w:sz w:val="22"/>
          <w:szCs w:val="22"/>
        </w:rPr>
        <w:t>Information</w:t>
      </w:r>
      <w:r>
        <w:rPr>
          <w:rFonts w:asciiTheme="minorHAnsi" w:hAnsiTheme="minorHAnsi" w:cstheme="minorHAnsi"/>
          <w:sz w:val="22"/>
          <w:szCs w:val="22"/>
        </w:rPr>
        <w:t xml:space="preserve"> IE in NG Setup Request to include a codepoint for A-IoT.</w:t>
      </w:r>
      <w:r w:rsidR="00FA18D9">
        <w:rPr>
          <w:rFonts w:asciiTheme="minorHAnsi" w:hAnsiTheme="minorHAnsi" w:cstheme="minorHAnsi"/>
          <w:sz w:val="22"/>
          <w:szCs w:val="22"/>
        </w:rPr>
        <w:t xml:space="preserve"> </w:t>
      </w:r>
      <w:r w:rsidR="000650C5">
        <w:rPr>
          <w:rFonts w:asciiTheme="minorHAnsi" w:hAnsiTheme="minorHAnsi" w:cstheme="minorHAnsi"/>
          <w:sz w:val="22"/>
          <w:szCs w:val="22"/>
        </w:rPr>
        <w:t xml:space="preserve">Even if we define such a new codepoint for A-IoT, that will not be enough to distinguish a gNB supporting only A-IoT vs. gNB support both A-IoT and Uu. </w:t>
      </w:r>
      <w:r w:rsidR="004C559B">
        <w:rPr>
          <w:rFonts w:asciiTheme="minorHAnsi" w:hAnsiTheme="minorHAnsi" w:cstheme="minorHAnsi"/>
          <w:sz w:val="22"/>
          <w:szCs w:val="22"/>
        </w:rPr>
        <w:t>Also,</w:t>
      </w:r>
      <w:r w:rsidR="000650C5">
        <w:rPr>
          <w:rFonts w:asciiTheme="minorHAnsi" w:hAnsiTheme="minorHAnsi" w:cstheme="minorHAnsi"/>
          <w:sz w:val="22"/>
          <w:szCs w:val="22"/>
        </w:rPr>
        <w:t xml:space="preserve"> this RAT Information IE is associated with the TAC of the indicated PLMNs, whereas we agreed to define a new A-IoT area (to not reuse TAC) for A-IoT. Hence, it is </w:t>
      </w:r>
      <w:r w:rsidR="008C464E">
        <w:rPr>
          <w:rFonts w:asciiTheme="minorHAnsi" w:hAnsiTheme="minorHAnsi" w:cstheme="minorHAnsi"/>
          <w:sz w:val="22"/>
          <w:szCs w:val="22"/>
        </w:rPr>
        <w:t>not appropriate to reuse the existing IE as well.</w:t>
      </w:r>
    </w:p>
    <w:p w14:paraId="1DF0D31C" w14:textId="002AFDCD" w:rsidR="008C464E" w:rsidRDefault="008C464E" w:rsidP="008C464E">
      <w:pPr>
        <w:pStyle w:val="Observations"/>
      </w:pPr>
      <w:bookmarkStart w:id="94" w:name="_Toc206018346"/>
      <w:bookmarkStart w:id="95" w:name="_Toc206018475"/>
      <w:bookmarkStart w:id="96" w:name="_Toc206076946"/>
      <w:r>
        <w:t>Including a new codepoint for A-IoT</w:t>
      </w:r>
      <w:r w:rsidR="00E017D8">
        <w:t xml:space="preserve"> in </w:t>
      </w:r>
      <w:r w:rsidR="00E017D8" w:rsidRPr="004A11FC">
        <w:rPr>
          <w:i/>
          <w:iCs/>
        </w:rPr>
        <w:t>RAT Information</w:t>
      </w:r>
      <w:r w:rsidR="00E017D8">
        <w:t xml:space="preserve"> IE in NG Setup Request </w:t>
      </w:r>
      <w:r w:rsidR="00AB1295">
        <w:t xml:space="preserve">can’t distinguish a gNB supporting only A-IoT vs. a gNB supporting both A-IoT and NR Uu. Also the </w:t>
      </w:r>
      <w:r w:rsidR="00AB1295" w:rsidRPr="00000185">
        <w:rPr>
          <w:i/>
          <w:iCs/>
        </w:rPr>
        <w:t>RAT Information</w:t>
      </w:r>
      <w:r w:rsidR="00AB1295">
        <w:t xml:space="preserve"> IE is associated with the </w:t>
      </w:r>
      <w:r w:rsidR="00A151DD">
        <w:t>TAC of the indicated PLMN(s)</w:t>
      </w:r>
      <w:r w:rsidR="004C559B">
        <w:t xml:space="preserve"> and is hence not suitable to reuse this IE (as we agreed on a new A-IoT area and not reuse TAC).</w:t>
      </w:r>
      <w:bookmarkEnd w:id="94"/>
      <w:bookmarkEnd w:id="95"/>
      <w:bookmarkEnd w:id="96"/>
    </w:p>
    <w:p w14:paraId="0DDE5A65" w14:textId="2C06C073" w:rsidR="004C559B" w:rsidRDefault="004C559B" w:rsidP="004C559B">
      <w:pPr>
        <w:pStyle w:val="Observations"/>
        <w:numPr>
          <w:ilvl w:val="0"/>
          <w:numId w:val="0"/>
        </w:numPr>
        <w:ind w:left="360"/>
      </w:pPr>
    </w:p>
    <w:p w14:paraId="305370A8" w14:textId="2DDDDB37" w:rsidR="004C559B" w:rsidRDefault="006A3F75" w:rsidP="008C464E">
      <w:pPr>
        <w:pStyle w:val="Observations"/>
      </w:pPr>
      <w:bookmarkStart w:id="97" w:name="_Toc206018347"/>
      <w:bookmarkStart w:id="98" w:name="_Toc206018476"/>
      <w:bookmarkStart w:id="99" w:name="_Toc206076947"/>
      <w:r>
        <w:t>I</w:t>
      </w:r>
      <w:r w:rsidRPr="006A3F75">
        <w:t xml:space="preserve">ncluding an “A-IoT support” IE in NG Setup Request with appropriate code-points </w:t>
      </w:r>
      <w:r>
        <w:t>e.g.,</w:t>
      </w:r>
      <w:r w:rsidRPr="006A3F75">
        <w:t xml:space="preserve"> {A-IoT only, A-IoT and NR Uu}</w:t>
      </w:r>
      <w:r>
        <w:t xml:space="preserve"> can d</w:t>
      </w:r>
      <w:r w:rsidRPr="006A3F75">
        <w:t>istinguish a gNB supporting only A-IoT vs. a gNB supporting both A-IoT and NR Uu</w:t>
      </w:r>
      <w:r>
        <w:t xml:space="preserve"> and handle </w:t>
      </w:r>
      <w:r w:rsidR="00000185">
        <w:t xml:space="preserve">the </w:t>
      </w:r>
      <w:r>
        <w:t>mandatory IEs</w:t>
      </w:r>
      <w:r w:rsidR="00000185">
        <w:t xml:space="preserve"> in the receiver appropriately.</w:t>
      </w:r>
      <w:bookmarkEnd w:id="97"/>
      <w:bookmarkEnd w:id="98"/>
      <w:bookmarkEnd w:id="99"/>
    </w:p>
    <w:tbl>
      <w:tblPr>
        <w:tblStyle w:val="TableGrid"/>
        <w:tblW w:w="0" w:type="auto"/>
        <w:tblLook w:val="04A0" w:firstRow="1" w:lastRow="0" w:firstColumn="1" w:lastColumn="0" w:noHBand="0" w:noVBand="1"/>
      </w:tblPr>
      <w:tblGrid>
        <w:gridCol w:w="2150"/>
        <w:gridCol w:w="941"/>
        <w:gridCol w:w="983"/>
        <w:gridCol w:w="1523"/>
        <w:gridCol w:w="1700"/>
        <w:gridCol w:w="1015"/>
        <w:gridCol w:w="1038"/>
      </w:tblGrid>
      <w:tr w:rsidR="000E0D78" w:rsidRPr="000E0D78" w14:paraId="4466F18E" w14:textId="77777777" w:rsidTr="000E0D78">
        <w:tc>
          <w:tcPr>
            <w:tcW w:w="2267" w:type="dxa"/>
            <w:hideMark/>
          </w:tcPr>
          <w:p w14:paraId="2E844F5D" w14:textId="77777777" w:rsidR="000E0D78" w:rsidRPr="000E0D78" w:rsidRDefault="000E0D78" w:rsidP="000E0D78">
            <w:pPr>
              <w:rPr>
                <w:rFonts w:asciiTheme="minorHAnsi" w:hAnsiTheme="minorHAnsi" w:cstheme="minorHAnsi"/>
                <w:sz w:val="22"/>
                <w:szCs w:val="22"/>
                <w:lang w:val="en-US"/>
              </w:rPr>
            </w:pPr>
            <w:r w:rsidRPr="000E0D78">
              <w:rPr>
                <w:rFonts w:asciiTheme="minorHAnsi" w:hAnsiTheme="minorHAnsi" w:cstheme="minorHAnsi"/>
                <w:sz w:val="22"/>
                <w:szCs w:val="22"/>
              </w:rPr>
              <w:t>&gt;&gt;RAT Information</w:t>
            </w:r>
          </w:p>
        </w:tc>
        <w:tc>
          <w:tcPr>
            <w:tcW w:w="1020" w:type="dxa"/>
            <w:hideMark/>
          </w:tcPr>
          <w:p w14:paraId="24E57B81" w14:textId="77777777" w:rsidR="000E0D78" w:rsidRPr="000E0D78" w:rsidRDefault="000E0D78" w:rsidP="000E0D78">
            <w:pPr>
              <w:rPr>
                <w:rFonts w:asciiTheme="minorHAnsi" w:hAnsiTheme="minorHAnsi" w:cstheme="minorHAnsi"/>
                <w:sz w:val="22"/>
                <w:szCs w:val="22"/>
                <w:lang w:val="en-US"/>
              </w:rPr>
            </w:pPr>
            <w:r w:rsidRPr="000E0D78">
              <w:rPr>
                <w:rFonts w:asciiTheme="minorHAnsi" w:hAnsiTheme="minorHAnsi" w:cstheme="minorHAnsi"/>
                <w:sz w:val="22"/>
                <w:szCs w:val="22"/>
              </w:rPr>
              <w:t>O</w:t>
            </w:r>
          </w:p>
        </w:tc>
        <w:tc>
          <w:tcPr>
            <w:tcW w:w="1080" w:type="dxa"/>
            <w:hideMark/>
          </w:tcPr>
          <w:p w14:paraId="12BFB9BD" w14:textId="77777777" w:rsidR="000E0D78" w:rsidRPr="000E0D78" w:rsidRDefault="000E0D78" w:rsidP="000E0D78">
            <w:pPr>
              <w:rPr>
                <w:rFonts w:asciiTheme="minorHAnsi" w:hAnsiTheme="minorHAnsi" w:cstheme="minorHAnsi"/>
                <w:sz w:val="22"/>
                <w:szCs w:val="22"/>
                <w:lang w:val="en-US"/>
              </w:rPr>
            </w:pPr>
            <w:r w:rsidRPr="000E0D78">
              <w:rPr>
                <w:rFonts w:asciiTheme="minorHAnsi" w:hAnsiTheme="minorHAnsi" w:cstheme="minorHAnsi"/>
                <w:sz w:val="22"/>
                <w:szCs w:val="22"/>
              </w:rPr>
              <w:t> </w:t>
            </w:r>
          </w:p>
        </w:tc>
        <w:tc>
          <w:tcPr>
            <w:tcW w:w="1587" w:type="dxa"/>
            <w:hideMark/>
          </w:tcPr>
          <w:p w14:paraId="60455223" w14:textId="77777777" w:rsidR="000E0D78" w:rsidRPr="000E0D78" w:rsidRDefault="000E0D78" w:rsidP="000E0D78">
            <w:pPr>
              <w:rPr>
                <w:rFonts w:asciiTheme="minorHAnsi" w:hAnsiTheme="minorHAnsi" w:cstheme="minorHAnsi"/>
                <w:sz w:val="22"/>
                <w:szCs w:val="22"/>
                <w:lang w:val="en-US"/>
              </w:rPr>
            </w:pPr>
            <w:r w:rsidRPr="000E0D78">
              <w:rPr>
                <w:rFonts w:asciiTheme="minorHAnsi" w:hAnsiTheme="minorHAnsi" w:cstheme="minorHAnsi"/>
                <w:sz w:val="22"/>
                <w:szCs w:val="22"/>
              </w:rPr>
              <w:t>9.3.1.125</w:t>
            </w:r>
          </w:p>
        </w:tc>
        <w:tc>
          <w:tcPr>
            <w:tcW w:w="1757" w:type="dxa"/>
            <w:hideMark/>
          </w:tcPr>
          <w:p w14:paraId="5E6CF7AF" w14:textId="77777777" w:rsidR="000E0D78" w:rsidRPr="000E0D78" w:rsidRDefault="000E0D78" w:rsidP="000E0D78">
            <w:pPr>
              <w:rPr>
                <w:rFonts w:asciiTheme="minorHAnsi" w:hAnsiTheme="minorHAnsi" w:cstheme="minorHAnsi"/>
                <w:sz w:val="22"/>
                <w:szCs w:val="22"/>
                <w:lang w:val="en-US"/>
              </w:rPr>
            </w:pPr>
            <w:r w:rsidRPr="000E0D78">
              <w:rPr>
                <w:rFonts w:asciiTheme="minorHAnsi" w:hAnsiTheme="minorHAnsi" w:cstheme="minorHAnsi"/>
                <w:sz w:val="22"/>
                <w:szCs w:val="22"/>
              </w:rPr>
              <w:t xml:space="preserve">RAT information </w:t>
            </w:r>
            <w:r w:rsidRPr="000E0D78">
              <w:rPr>
                <w:rFonts w:asciiTheme="minorHAnsi" w:hAnsiTheme="minorHAnsi" w:cstheme="minorHAnsi"/>
                <w:sz w:val="22"/>
                <w:szCs w:val="22"/>
                <w:highlight w:val="yellow"/>
              </w:rPr>
              <w:t>associated with the TAC of the indicated PLMN(s).</w:t>
            </w:r>
          </w:p>
        </w:tc>
        <w:tc>
          <w:tcPr>
            <w:tcW w:w="1080" w:type="dxa"/>
            <w:hideMark/>
          </w:tcPr>
          <w:p w14:paraId="1566CECA" w14:textId="77777777" w:rsidR="000E0D78" w:rsidRPr="000E0D78" w:rsidRDefault="000E0D78" w:rsidP="000E0D78">
            <w:pPr>
              <w:rPr>
                <w:rFonts w:asciiTheme="minorHAnsi" w:hAnsiTheme="minorHAnsi" w:cstheme="minorHAnsi"/>
                <w:sz w:val="22"/>
                <w:szCs w:val="22"/>
                <w:lang w:val="en-US"/>
              </w:rPr>
            </w:pPr>
            <w:r w:rsidRPr="000E0D78">
              <w:rPr>
                <w:rFonts w:asciiTheme="minorHAnsi" w:hAnsiTheme="minorHAnsi" w:cstheme="minorHAnsi"/>
                <w:sz w:val="22"/>
                <w:szCs w:val="22"/>
              </w:rPr>
              <w:t>YES</w:t>
            </w:r>
          </w:p>
        </w:tc>
        <w:tc>
          <w:tcPr>
            <w:tcW w:w="1080" w:type="dxa"/>
            <w:hideMark/>
          </w:tcPr>
          <w:p w14:paraId="2417E989" w14:textId="77777777" w:rsidR="000E0D78" w:rsidRPr="000E0D78" w:rsidRDefault="000E0D78" w:rsidP="000E0D78">
            <w:pPr>
              <w:rPr>
                <w:rFonts w:asciiTheme="minorHAnsi" w:hAnsiTheme="minorHAnsi" w:cstheme="minorHAnsi"/>
                <w:sz w:val="22"/>
                <w:szCs w:val="22"/>
                <w:lang w:val="en-US"/>
              </w:rPr>
            </w:pPr>
            <w:r w:rsidRPr="000E0D78">
              <w:rPr>
                <w:rFonts w:asciiTheme="minorHAnsi" w:hAnsiTheme="minorHAnsi" w:cstheme="minorHAnsi"/>
                <w:sz w:val="22"/>
                <w:szCs w:val="22"/>
              </w:rPr>
              <w:t>reject</w:t>
            </w:r>
          </w:p>
        </w:tc>
      </w:tr>
    </w:tbl>
    <w:p w14:paraId="5C960D90" w14:textId="77777777" w:rsidR="000E0D78" w:rsidRPr="00A65C49" w:rsidRDefault="000E0D78" w:rsidP="00925392">
      <w:pPr>
        <w:rPr>
          <w:rFonts w:asciiTheme="minorHAnsi" w:hAnsiTheme="minorHAnsi" w:cstheme="minorHAnsi"/>
          <w:sz w:val="22"/>
          <w:szCs w:val="22"/>
        </w:rPr>
      </w:pPr>
    </w:p>
    <w:p w14:paraId="3747F7CA" w14:textId="45F0F269" w:rsidR="00925392" w:rsidRDefault="00177F82" w:rsidP="00FA57FA">
      <w:pPr>
        <w:pStyle w:val="PropObs"/>
      </w:pPr>
      <w:bookmarkStart w:id="100" w:name="_Toc193725006"/>
      <w:bookmarkStart w:id="101" w:name="_Toc193725051"/>
      <w:bookmarkStart w:id="102" w:name="_Toc193725205"/>
      <w:bookmarkStart w:id="103" w:name="_Toc193806346"/>
      <w:bookmarkStart w:id="104" w:name="_Toc193806835"/>
      <w:bookmarkStart w:id="105" w:name="_Toc193988300"/>
      <w:bookmarkStart w:id="106" w:name="_Toc197285167"/>
      <w:bookmarkStart w:id="107" w:name="_Toc197285198"/>
      <w:bookmarkStart w:id="108" w:name="_Toc197508724"/>
      <w:bookmarkStart w:id="109" w:name="_Toc197508751"/>
      <w:bookmarkStart w:id="110" w:name="_Toc197508776"/>
      <w:bookmarkStart w:id="111" w:name="_Toc205718607"/>
      <w:bookmarkStart w:id="112" w:name="_Toc206018348"/>
      <w:bookmarkStart w:id="113" w:name="_Toc206018477"/>
      <w:bookmarkStart w:id="114" w:name="_Toc206076948"/>
      <w:r>
        <w:t xml:space="preserve">Turn the previous </w:t>
      </w:r>
      <w:r w:rsidR="00BB0C75">
        <w:t>WA:</w:t>
      </w:r>
      <w:r>
        <w:t xml:space="preserve">Define the </w:t>
      </w:r>
      <w:r w:rsidR="00925392">
        <w:t>A</w:t>
      </w:r>
      <w:r w:rsidR="00BB0C75">
        <w:t>-</w:t>
      </w:r>
      <w:r w:rsidR="00925392">
        <w:t xml:space="preserve">IoT </w:t>
      </w:r>
      <w:r w:rsidR="00E64409">
        <w:t>S</w:t>
      </w:r>
      <w:r w:rsidR="00925392">
        <w:t xml:space="preserve">upport </w:t>
      </w:r>
      <w:r w:rsidR="00E64409">
        <w:t>IE</w:t>
      </w:r>
      <w:r w:rsidR="00925392">
        <w:t xml:space="preserve"> in NG Setup Request </w:t>
      </w:r>
      <w:bookmarkEnd w:id="100"/>
      <w:bookmarkEnd w:id="101"/>
      <w:bookmarkEnd w:id="102"/>
      <w:bookmarkEnd w:id="103"/>
      <w:bookmarkEnd w:id="104"/>
      <w:bookmarkEnd w:id="105"/>
      <w:r w:rsidR="00E64409">
        <w:t>as ENUMERATED (</w:t>
      </w:r>
      <w:r w:rsidR="00925392" w:rsidRPr="009706F8">
        <w:t xml:space="preserve">A-IoT only, A-IoT </w:t>
      </w:r>
      <w:r w:rsidR="00E64409">
        <w:t>and NR</w:t>
      </w:r>
      <w:r w:rsidR="00925392" w:rsidRPr="009706F8">
        <w:t xml:space="preserve"> Uu</w:t>
      </w:r>
      <w:bookmarkEnd w:id="106"/>
      <w:bookmarkEnd w:id="107"/>
      <w:bookmarkEnd w:id="108"/>
      <w:bookmarkEnd w:id="109"/>
      <w:bookmarkEnd w:id="110"/>
      <w:bookmarkEnd w:id="111"/>
      <w:r w:rsidR="00FA57FA">
        <w:t>,..)</w:t>
      </w:r>
      <w:r w:rsidR="00BB0C75">
        <w:t xml:space="preserve"> into agreement</w:t>
      </w:r>
      <w:bookmarkEnd w:id="112"/>
      <w:bookmarkEnd w:id="113"/>
      <w:bookmarkEnd w:id="114"/>
    </w:p>
    <w:p w14:paraId="5EF9C88A" w14:textId="3A76EE22" w:rsidR="00925392" w:rsidRDefault="00925392" w:rsidP="00925392">
      <w:pPr>
        <w:rPr>
          <w:rFonts w:asciiTheme="minorHAnsi" w:hAnsiTheme="minorHAnsi" w:cstheme="minorHAnsi"/>
          <w:sz w:val="22"/>
          <w:szCs w:val="22"/>
        </w:rPr>
      </w:pPr>
      <w:r>
        <w:rPr>
          <w:rFonts w:asciiTheme="minorHAnsi" w:hAnsiTheme="minorHAnsi" w:cstheme="minorHAnsi"/>
          <w:sz w:val="22"/>
          <w:szCs w:val="22"/>
        </w:rPr>
        <w:t>If this “</w:t>
      </w:r>
      <w:r w:rsidRPr="00247B1B">
        <w:rPr>
          <w:rFonts w:asciiTheme="minorHAnsi" w:hAnsiTheme="minorHAnsi" w:cstheme="minorHAnsi"/>
          <w:b/>
          <w:bCs/>
          <w:sz w:val="22"/>
          <w:szCs w:val="22"/>
        </w:rPr>
        <w:t xml:space="preserve">A-IoT </w:t>
      </w:r>
      <w:r w:rsidR="00122E54">
        <w:rPr>
          <w:rFonts w:asciiTheme="minorHAnsi" w:hAnsiTheme="minorHAnsi" w:cstheme="minorHAnsi"/>
          <w:b/>
          <w:bCs/>
          <w:sz w:val="22"/>
          <w:szCs w:val="22"/>
        </w:rPr>
        <w:t>S</w:t>
      </w:r>
      <w:r w:rsidRPr="00247B1B">
        <w:rPr>
          <w:rFonts w:asciiTheme="minorHAnsi" w:hAnsiTheme="minorHAnsi" w:cstheme="minorHAnsi"/>
          <w:b/>
          <w:bCs/>
          <w:sz w:val="22"/>
          <w:szCs w:val="22"/>
        </w:rPr>
        <w:t>upport</w:t>
      </w:r>
      <w:r>
        <w:rPr>
          <w:rFonts w:asciiTheme="minorHAnsi" w:hAnsiTheme="minorHAnsi" w:cstheme="minorHAnsi"/>
          <w:sz w:val="22"/>
          <w:szCs w:val="22"/>
        </w:rPr>
        <w:t xml:space="preserve">” </w:t>
      </w:r>
      <w:r w:rsidR="00122E54">
        <w:rPr>
          <w:rFonts w:asciiTheme="minorHAnsi" w:hAnsiTheme="minorHAnsi" w:cstheme="minorHAnsi"/>
          <w:sz w:val="22"/>
          <w:szCs w:val="22"/>
        </w:rPr>
        <w:t>IE</w:t>
      </w:r>
      <w:r>
        <w:rPr>
          <w:rFonts w:asciiTheme="minorHAnsi" w:hAnsiTheme="minorHAnsi" w:cstheme="minorHAnsi"/>
          <w:sz w:val="22"/>
          <w:szCs w:val="22"/>
        </w:rPr>
        <w:t xml:space="preserve"> is included in NG Setup Request and is set to “</w:t>
      </w:r>
      <w:r w:rsidRPr="0017531E">
        <w:rPr>
          <w:rFonts w:asciiTheme="minorHAnsi" w:hAnsiTheme="minorHAnsi" w:cstheme="minorHAnsi"/>
          <w:b/>
          <w:bCs/>
          <w:sz w:val="22"/>
          <w:szCs w:val="22"/>
        </w:rPr>
        <w:t>A-IoT only</w:t>
      </w:r>
      <w:r>
        <w:rPr>
          <w:rFonts w:asciiTheme="minorHAnsi" w:hAnsiTheme="minorHAnsi" w:cstheme="minorHAnsi"/>
          <w:sz w:val="22"/>
          <w:szCs w:val="22"/>
        </w:rPr>
        <w:t xml:space="preserve">”, the AMF can ignore those IEs that are not applicable to A-IoT (e.g., TAI Slice Support List, Default Paging DRX) and consider only the A-IoT applicable IEs upon receiving the NG Setup Request. Further, gNB can include random/junk values in those A-IoT non-applicable mandatory IEs. </w:t>
      </w:r>
    </w:p>
    <w:p w14:paraId="2F8F2CE7" w14:textId="13F506FD" w:rsidR="00925392" w:rsidRDefault="00925392" w:rsidP="00925392">
      <w:pPr>
        <w:rPr>
          <w:rFonts w:asciiTheme="minorHAnsi" w:hAnsiTheme="minorHAnsi" w:cstheme="minorHAnsi"/>
          <w:sz w:val="22"/>
          <w:szCs w:val="22"/>
        </w:rPr>
      </w:pPr>
      <w:r>
        <w:rPr>
          <w:rFonts w:asciiTheme="minorHAnsi" w:hAnsiTheme="minorHAnsi" w:cstheme="minorHAnsi"/>
          <w:sz w:val="22"/>
          <w:szCs w:val="22"/>
        </w:rPr>
        <w:t>If this “</w:t>
      </w:r>
      <w:r w:rsidRPr="00247B1B">
        <w:rPr>
          <w:rFonts w:asciiTheme="minorHAnsi" w:hAnsiTheme="minorHAnsi" w:cstheme="minorHAnsi"/>
          <w:b/>
          <w:bCs/>
          <w:sz w:val="22"/>
          <w:szCs w:val="22"/>
        </w:rPr>
        <w:t>A-IoT support</w:t>
      </w:r>
      <w:r>
        <w:rPr>
          <w:rFonts w:asciiTheme="minorHAnsi" w:hAnsiTheme="minorHAnsi" w:cstheme="minorHAnsi"/>
          <w:sz w:val="22"/>
          <w:szCs w:val="22"/>
        </w:rPr>
        <w:t>” flag is included in NG Setup Request and is set to “</w:t>
      </w:r>
      <w:r w:rsidRPr="0017531E">
        <w:rPr>
          <w:rFonts w:asciiTheme="minorHAnsi" w:hAnsiTheme="minorHAnsi" w:cstheme="minorHAnsi"/>
          <w:b/>
          <w:bCs/>
          <w:sz w:val="22"/>
          <w:szCs w:val="22"/>
        </w:rPr>
        <w:t>A-IoT</w:t>
      </w:r>
      <w:r>
        <w:rPr>
          <w:rFonts w:asciiTheme="minorHAnsi" w:hAnsiTheme="minorHAnsi" w:cstheme="minorHAnsi"/>
          <w:b/>
          <w:bCs/>
          <w:sz w:val="22"/>
          <w:szCs w:val="22"/>
        </w:rPr>
        <w:t xml:space="preserve"> </w:t>
      </w:r>
      <w:r w:rsidR="00122E54">
        <w:rPr>
          <w:rFonts w:asciiTheme="minorHAnsi" w:hAnsiTheme="minorHAnsi" w:cstheme="minorHAnsi"/>
          <w:b/>
          <w:bCs/>
          <w:sz w:val="22"/>
          <w:szCs w:val="22"/>
        </w:rPr>
        <w:t>a</w:t>
      </w:r>
      <w:r w:rsidR="00EB6E93">
        <w:rPr>
          <w:rFonts w:asciiTheme="minorHAnsi" w:hAnsiTheme="minorHAnsi" w:cstheme="minorHAnsi"/>
          <w:b/>
          <w:bCs/>
          <w:sz w:val="22"/>
          <w:szCs w:val="22"/>
        </w:rPr>
        <w:t>nd NR</w:t>
      </w:r>
      <w:r>
        <w:rPr>
          <w:rFonts w:asciiTheme="minorHAnsi" w:hAnsiTheme="minorHAnsi" w:cstheme="minorHAnsi"/>
          <w:b/>
          <w:bCs/>
          <w:sz w:val="22"/>
          <w:szCs w:val="22"/>
        </w:rPr>
        <w:t xml:space="preserve"> Uu</w:t>
      </w:r>
      <w:r>
        <w:rPr>
          <w:rFonts w:asciiTheme="minorHAnsi" w:hAnsiTheme="minorHAnsi" w:cstheme="minorHAnsi"/>
          <w:sz w:val="22"/>
          <w:szCs w:val="22"/>
        </w:rPr>
        <w:t xml:space="preserve">”, the AMF will consider the A-IoT applicable IEs for A-IoT communication and the A-IoT non-applicable IEs for Uu communication. </w:t>
      </w:r>
    </w:p>
    <w:p w14:paraId="22BA5A6F" w14:textId="02101CD0" w:rsidR="00925392" w:rsidRDefault="00925392" w:rsidP="00925392">
      <w:pPr>
        <w:pStyle w:val="PropObs"/>
      </w:pPr>
      <w:bookmarkStart w:id="115" w:name="_Toc193806347"/>
      <w:bookmarkStart w:id="116" w:name="_Toc193806836"/>
      <w:bookmarkStart w:id="117" w:name="_Toc193988301"/>
      <w:bookmarkStart w:id="118" w:name="_Toc197285168"/>
      <w:bookmarkStart w:id="119" w:name="_Toc197285199"/>
      <w:bookmarkStart w:id="120" w:name="_Toc197508725"/>
      <w:bookmarkStart w:id="121" w:name="_Toc197508752"/>
      <w:bookmarkStart w:id="122" w:name="_Toc197508777"/>
      <w:bookmarkStart w:id="123" w:name="_Toc205718608"/>
      <w:bookmarkStart w:id="124" w:name="_Toc206018349"/>
      <w:bookmarkStart w:id="125" w:name="_Toc206018478"/>
      <w:bookmarkStart w:id="126" w:name="_Toc206076949"/>
      <w:r>
        <w:t>If the “</w:t>
      </w:r>
      <w:r w:rsidRPr="00247B1B">
        <w:t>A-IoT support</w:t>
      </w:r>
      <w:r>
        <w:t xml:space="preserve">” </w:t>
      </w:r>
      <w:r w:rsidR="00EB3CC8">
        <w:t>IE</w:t>
      </w:r>
      <w:r>
        <w:t xml:space="preserve"> is included in NG Setup Request and is set to “</w:t>
      </w:r>
      <w:r w:rsidRPr="005F0633">
        <w:rPr>
          <w:u w:val="single"/>
        </w:rPr>
        <w:t>A-IoT only</w:t>
      </w:r>
      <w:r>
        <w:t xml:space="preserve">”, the AMF </w:t>
      </w:r>
      <w:r w:rsidR="00467E6D">
        <w:t xml:space="preserve">(in case of indirect connectivity) </w:t>
      </w:r>
      <w:r>
        <w:t>can ignore those IEs that are not applicable to A-IoT (e.g., TAI Slice Support List, Default Paging DRX) and consider only the A-IoT applicable IEs upon receiving the NG Setup Request.</w:t>
      </w:r>
      <w:bookmarkEnd w:id="115"/>
      <w:bookmarkEnd w:id="116"/>
      <w:bookmarkEnd w:id="117"/>
      <w:bookmarkEnd w:id="118"/>
      <w:bookmarkEnd w:id="119"/>
      <w:bookmarkEnd w:id="120"/>
      <w:bookmarkEnd w:id="121"/>
      <w:bookmarkEnd w:id="122"/>
      <w:bookmarkEnd w:id="123"/>
      <w:bookmarkEnd w:id="124"/>
      <w:bookmarkEnd w:id="125"/>
      <w:bookmarkEnd w:id="126"/>
    </w:p>
    <w:p w14:paraId="622C16DC" w14:textId="77777777" w:rsidR="00925392" w:rsidRDefault="00925392" w:rsidP="00925392">
      <w:pPr>
        <w:pStyle w:val="PropObs"/>
        <w:numPr>
          <w:ilvl w:val="0"/>
          <w:numId w:val="0"/>
        </w:numPr>
        <w:ind w:left="360"/>
      </w:pPr>
    </w:p>
    <w:p w14:paraId="5075DB26" w14:textId="41D15B9E" w:rsidR="00925392" w:rsidRDefault="00925392" w:rsidP="00925392">
      <w:pPr>
        <w:pStyle w:val="PropObs"/>
      </w:pPr>
      <w:bookmarkStart w:id="127" w:name="_Toc193806348"/>
      <w:bookmarkStart w:id="128" w:name="_Toc193806837"/>
      <w:bookmarkStart w:id="129" w:name="_Toc193988302"/>
      <w:bookmarkStart w:id="130" w:name="_Toc197285169"/>
      <w:bookmarkStart w:id="131" w:name="_Toc197285200"/>
      <w:bookmarkStart w:id="132" w:name="_Toc197508726"/>
      <w:bookmarkStart w:id="133" w:name="_Toc197508753"/>
      <w:bookmarkStart w:id="134" w:name="_Toc197508778"/>
      <w:bookmarkStart w:id="135" w:name="_Toc205718609"/>
      <w:bookmarkStart w:id="136" w:name="_Toc206018350"/>
      <w:bookmarkStart w:id="137" w:name="_Toc206018479"/>
      <w:bookmarkStart w:id="138" w:name="_Toc206076950"/>
      <w:r w:rsidRPr="005F0633">
        <w:t xml:space="preserve">If </w:t>
      </w:r>
      <w:r>
        <w:t>the</w:t>
      </w:r>
      <w:r w:rsidRPr="005F0633">
        <w:t xml:space="preserve"> “A-IoT support” flag is included in NG Setup Request and is set to “</w:t>
      </w:r>
      <w:r w:rsidRPr="005F0633">
        <w:rPr>
          <w:u w:val="single"/>
        </w:rPr>
        <w:t xml:space="preserve">A-IoT </w:t>
      </w:r>
      <w:r w:rsidR="00EB3CC8">
        <w:rPr>
          <w:u w:val="single"/>
        </w:rPr>
        <w:t>and NR</w:t>
      </w:r>
      <w:r w:rsidRPr="005F0633">
        <w:rPr>
          <w:u w:val="single"/>
        </w:rPr>
        <w:t xml:space="preserve"> Uu</w:t>
      </w:r>
      <w:r w:rsidRPr="005F0633">
        <w:t xml:space="preserve">”, the AMF </w:t>
      </w:r>
      <w:r w:rsidR="00467E6D">
        <w:t xml:space="preserve">(in case of indirect connectivity) </w:t>
      </w:r>
      <w:r w:rsidRPr="005F0633">
        <w:t>will consider the A-IoT applicable IEs for A-IoT communication and the A-IoT non-applicable IEs for Uu communication.</w:t>
      </w:r>
      <w:bookmarkEnd w:id="127"/>
      <w:bookmarkEnd w:id="128"/>
      <w:bookmarkEnd w:id="129"/>
      <w:bookmarkEnd w:id="130"/>
      <w:bookmarkEnd w:id="131"/>
      <w:bookmarkEnd w:id="132"/>
      <w:bookmarkEnd w:id="133"/>
      <w:bookmarkEnd w:id="134"/>
      <w:bookmarkEnd w:id="135"/>
      <w:bookmarkEnd w:id="136"/>
      <w:bookmarkEnd w:id="137"/>
      <w:bookmarkEnd w:id="138"/>
    </w:p>
    <w:p w14:paraId="6E818F8C" w14:textId="679083B6" w:rsidR="0091411C" w:rsidRDefault="0091411C" w:rsidP="0091411C">
      <w:pPr>
        <w:pStyle w:val="Heading2"/>
        <w:ind w:left="540"/>
      </w:pPr>
      <w:bookmarkStart w:id="139" w:name="_Toc206018351"/>
      <w:bookmarkStart w:id="140" w:name="_Toc206018480"/>
      <w:bookmarkStart w:id="141" w:name="_Toc206076951"/>
      <w:r>
        <w:t>NG Setup Response</w:t>
      </w:r>
      <w:bookmarkEnd w:id="139"/>
      <w:bookmarkEnd w:id="140"/>
      <w:bookmarkEnd w:id="141"/>
    </w:p>
    <w:p w14:paraId="161A880F" w14:textId="77777777" w:rsidR="0091411C" w:rsidRDefault="0091411C" w:rsidP="00925392">
      <w:pPr>
        <w:rPr>
          <w:rFonts w:asciiTheme="minorHAnsi" w:hAnsiTheme="minorHAnsi" w:cstheme="minorHAnsi"/>
          <w:sz w:val="22"/>
          <w:szCs w:val="22"/>
        </w:rPr>
      </w:pPr>
    </w:p>
    <w:p w14:paraId="2025053C" w14:textId="77777777" w:rsidR="00114A17" w:rsidRDefault="00114A17" w:rsidP="00114A17">
      <w:pPr>
        <w:rPr>
          <w:rFonts w:asciiTheme="minorHAnsi" w:hAnsiTheme="minorHAnsi" w:cstheme="minorHAnsi"/>
          <w:sz w:val="22"/>
          <w:szCs w:val="22"/>
        </w:rPr>
      </w:pPr>
      <w:r w:rsidRPr="006745DD">
        <w:rPr>
          <w:rFonts w:asciiTheme="minorHAnsi" w:hAnsiTheme="minorHAnsi" w:cstheme="minorHAnsi"/>
          <w:b/>
          <w:bCs/>
          <w:sz w:val="22"/>
          <w:szCs w:val="22"/>
        </w:rPr>
        <w:t>NG Setup Response</w:t>
      </w:r>
      <w:r w:rsidRPr="003A6D67">
        <w:rPr>
          <w:rFonts w:asciiTheme="minorHAnsi" w:hAnsiTheme="minorHAnsi" w:cstheme="minorHAnsi"/>
          <w:sz w:val="22"/>
          <w:szCs w:val="22"/>
        </w:rPr>
        <w:t xml:space="preserve"> contains some mandatory IEs</w:t>
      </w:r>
      <w:r>
        <w:rPr>
          <w:rFonts w:asciiTheme="minorHAnsi" w:hAnsiTheme="minorHAnsi" w:cstheme="minorHAnsi"/>
          <w:sz w:val="22"/>
          <w:szCs w:val="22"/>
        </w:rPr>
        <w:t xml:space="preserve"> (e.g., </w:t>
      </w:r>
      <w:r w:rsidRPr="003A6D67">
        <w:rPr>
          <w:rFonts w:asciiTheme="minorHAnsi" w:hAnsiTheme="minorHAnsi" w:cstheme="minorHAnsi"/>
          <w:sz w:val="22"/>
          <w:szCs w:val="22"/>
        </w:rPr>
        <w:t>AMF Name</w:t>
      </w:r>
      <w:r>
        <w:rPr>
          <w:rFonts w:asciiTheme="minorHAnsi" w:hAnsiTheme="minorHAnsi" w:cstheme="minorHAnsi"/>
          <w:sz w:val="22"/>
          <w:szCs w:val="22"/>
        </w:rPr>
        <w:t xml:space="preserve">, </w:t>
      </w:r>
      <w:r w:rsidRPr="003A6D67">
        <w:rPr>
          <w:rFonts w:asciiTheme="minorHAnsi" w:hAnsiTheme="minorHAnsi" w:cstheme="minorHAnsi"/>
          <w:sz w:val="22"/>
          <w:szCs w:val="22"/>
        </w:rPr>
        <w:t>GUAMI</w:t>
      </w:r>
      <w:r>
        <w:rPr>
          <w:rFonts w:asciiTheme="minorHAnsi" w:hAnsiTheme="minorHAnsi" w:cstheme="minorHAnsi"/>
          <w:sz w:val="22"/>
          <w:szCs w:val="22"/>
        </w:rPr>
        <w:t xml:space="preserve">, </w:t>
      </w:r>
      <w:r w:rsidRPr="003A6D67">
        <w:rPr>
          <w:rFonts w:asciiTheme="minorHAnsi" w:hAnsiTheme="minorHAnsi" w:cstheme="minorHAnsi"/>
          <w:sz w:val="22"/>
          <w:szCs w:val="22"/>
        </w:rPr>
        <w:t>Relative AMF Capacity</w:t>
      </w:r>
      <w:r>
        <w:rPr>
          <w:rFonts w:asciiTheme="minorHAnsi" w:hAnsiTheme="minorHAnsi" w:cstheme="minorHAnsi"/>
          <w:sz w:val="22"/>
          <w:szCs w:val="22"/>
        </w:rPr>
        <w:t>), all of which are not relevant to A-IoT e.g., there is no GUAMI at A-IoT device or there is no requirement to support AMF load balancing for which Relative AMF Capacity was defined.</w:t>
      </w:r>
    </w:p>
    <w:p w14:paraId="4252CABC" w14:textId="611B1262" w:rsidR="001D132A" w:rsidRDefault="00114A17" w:rsidP="00925392">
      <w:pPr>
        <w:rPr>
          <w:rFonts w:asciiTheme="minorHAnsi" w:hAnsiTheme="minorHAnsi" w:cstheme="minorHAnsi"/>
          <w:sz w:val="22"/>
          <w:szCs w:val="22"/>
        </w:rPr>
      </w:pPr>
      <w:r>
        <w:rPr>
          <w:rFonts w:asciiTheme="minorHAnsi" w:hAnsiTheme="minorHAnsi" w:cstheme="minorHAnsi"/>
          <w:sz w:val="22"/>
          <w:szCs w:val="22"/>
        </w:rPr>
        <w:t>To handle the A-IoT non-applicable mandatory IEs, t</w:t>
      </w:r>
      <w:r w:rsidR="001D132A">
        <w:rPr>
          <w:rFonts w:asciiTheme="minorHAnsi" w:hAnsiTheme="minorHAnsi" w:cstheme="minorHAnsi"/>
          <w:sz w:val="22"/>
          <w:szCs w:val="22"/>
        </w:rPr>
        <w:t>he following open issue was also captured in the previous meeting:</w:t>
      </w:r>
    </w:p>
    <w:p w14:paraId="67BF976C" w14:textId="77777777" w:rsidR="008F5002" w:rsidRPr="008F5002" w:rsidRDefault="008F5002" w:rsidP="008F5002">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70C0"/>
          <w:sz w:val="22"/>
          <w:szCs w:val="22"/>
        </w:rPr>
      </w:pPr>
      <w:r w:rsidRPr="008F5002">
        <w:rPr>
          <w:rFonts w:asciiTheme="minorHAnsi" w:hAnsiTheme="minorHAnsi" w:cstheme="minorHAnsi"/>
          <w:b/>
          <w:bCs/>
          <w:color w:val="0070C0"/>
          <w:sz w:val="22"/>
          <w:szCs w:val="22"/>
        </w:rPr>
        <w:t>Whether to have A-IoT Support Indicator in the NG SETUP RESPONSE message?</w:t>
      </w:r>
    </w:p>
    <w:p w14:paraId="32335EA8" w14:textId="0F624C2F" w:rsidR="00CF735D" w:rsidRDefault="00CF735D" w:rsidP="00CF735D">
      <w:pPr>
        <w:pStyle w:val="Observations"/>
      </w:pPr>
      <w:bookmarkStart w:id="142" w:name="_Toc206018352"/>
      <w:bookmarkStart w:id="143" w:name="_Toc206018481"/>
      <w:bookmarkStart w:id="144" w:name="_Toc206076952"/>
      <w:r>
        <w:t>NG Setup Response includes some mandatory IEs (</w:t>
      </w:r>
      <w:r w:rsidR="00000185">
        <w:t xml:space="preserve">e.g., </w:t>
      </w:r>
      <w:r>
        <w:t>AMF Name, GUAMI, Relative AMF Capacity), all of which are not applicable to A-IoT</w:t>
      </w:r>
      <w:bookmarkEnd w:id="142"/>
      <w:bookmarkEnd w:id="143"/>
      <w:bookmarkEnd w:id="144"/>
    </w:p>
    <w:p w14:paraId="68227295" w14:textId="77777777" w:rsidR="00114A17" w:rsidRPr="001D132A" w:rsidRDefault="00114A17" w:rsidP="00114A17">
      <w:pPr>
        <w:rPr>
          <w:rFonts w:asciiTheme="minorHAnsi" w:hAnsiTheme="minorHAnsi" w:cstheme="minorHAnsi"/>
          <w:sz w:val="22"/>
          <w:szCs w:val="22"/>
        </w:rPr>
      </w:pPr>
      <w:r w:rsidRPr="001D132A">
        <w:rPr>
          <w:rFonts w:asciiTheme="minorHAnsi" w:hAnsiTheme="minorHAnsi" w:cstheme="minorHAnsi"/>
          <w:sz w:val="22"/>
          <w:szCs w:val="22"/>
        </w:rPr>
        <w:t>There were several options discussed in the previous RAN3 meeting</w:t>
      </w:r>
      <w:r>
        <w:rPr>
          <w:rFonts w:asciiTheme="minorHAnsi" w:hAnsiTheme="minorHAnsi" w:cstheme="minorHAnsi"/>
          <w:sz w:val="22"/>
          <w:szCs w:val="22"/>
        </w:rPr>
        <w:t>, but there was no consensus:</w:t>
      </w:r>
    </w:p>
    <w:p w14:paraId="0C92BA4A" w14:textId="77777777" w:rsidR="00114A17" w:rsidRPr="001D132A" w:rsidRDefault="00114A17" w:rsidP="00114A17">
      <w:pPr>
        <w:pStyle w:val="ListParagraph"/>
        <w:numPr>
          <w:ilvl w:val="0"/>
          <w:numId w:val="42"/>
        </w:numPr>
        <w:rPr>
          <w:rFonts w:asciiTheme="minorHAnsi" w:hAnsiTheme="minorHAnsi" w:cstheme="minorHAnsi"/>
          <w:sz w:val="22"/>
          <w:szCs w:val="22"/>
        </w:rPr>
      </w:pPr>
      <w:r w:rsidRPr="006A3F75">
        <w:rPr>
          <w:rFonts w:asciiTheme="minorHAnsi" w:hAnsiTheme="minorHAnsi" w:cstheme="minorHAnsi"/>
          <w:b/>
          <w:bCs/>
          <w:sz w:val="22"/>
          <w:szCs w:val="22"/>
        </w:rPr>
        <w:t>Option 1:</w:t>
      </w:r>
      <w:r w:rsidRPr="001D132A">
        <w:rPr>
          <w:rFonts w:asciiTheme="minorHAnsi" w:hAnsiTheme="minorHAnsi" w:cstheme="minorHAnsi"/>
          <w:sz w:val="22"/>
          <w:szCs w:val="22"/>
        </w:rPr>
        <w:t xml:space="preserve"> A-IoT Support Indication</w:t>
      </w:r>
    </w:p>
    <w:p w14:paraId="74015B88" w14:textId="77777777" w:rsidR="00114A17" w:rsidRPr="001D132A" w:rsidRDefault="00114A17" w:rsidP="00114A17">
      <w:pPr>
        <w:pStyle w:val="ListParagraph"/>
        <w:numPr>
          <w:ilvl w:val="0"/>
          <w:numId w:val="42"/>
        </w:numPr>
        <w:rPr>
          <w:rFonts w:asciiTheme="minorHAnsi" w:hAnsiTheme="minorHAnsi" w:cstheme="minorHAnsi"/>
          <w:sz w:val="22"/>
          <w:szCs w:val="22"/>
        </w:rPr>
      </w:pPr>
      <w:r w:rsidRPr="006A3F75">
        <w:rPr>
          <w:rFonts w:asciiTheme="minorHAnsi" w:hAnsiTheme="minorHAnsi" w:cstheme="minorHAnsi"/>
          <w:b/>
          <w:bCs/>
          <w:sz w:val="22"/>
          <w:szCs w:val="22"/>
        </w:rPr>
        <w:t>Option 2</w:t>
      </w:r>
      <w:r w:rsidRPr="001D132A">
        <w:rPr>
          <w:rFonts w:asciiTheme="minorHAnsi" w:hAnsiTheme="minorHAnsi" w:cstheme="minorHAnsi"/>
          <w:sz w:val="22"/>
          <w:szCs w:val="22"/>
        </w:rPr>
        <w:t>: known via OAM, gNB can ignore the not applicable IEs in case of direct connectivity.</w:t>
      </w:r>
    </w:p>
    <w:p w14:paraId="73216883" w14:textId="77777777" w:rsidR="00114A17" w:rsidRPr="001D132A" w:rsidRDefault="00114A17" w:rsidP="00114A17">
      <w:pPr>
        <w:pStyle w:val="ListParagraph"/>
        <w:numPr>
          <w:ilvl w:val="0"/>
          <w:numId w:val="42"/>
        </w:numPr>
        <w:rPr>
          <w:rFonts w:asciiTheme="minorHAnsi" w:hAnsiTheme="minorHAnsi" w:cstheme="minorHAnsi"/>
          <w:sz w:val="22"/>
          <w:szCs w:val="22"/>
        </w:rPr>
      </w:pPr>
      <w:r w:rsidRPr="006A3F75">
        <w:rPr>
          <w:rFonts w:asciiTheme="minorHAnsi" w:hAnsiTheme="minorHAnsi" w:cstheme="minorHAnsi"/>
          <w:b/>
          <w:bCs/>
          <w:sz w:val="22"/>
          <w:szCs w:val="22"/>
        </w:rPr>
        <w:t>Option 3:</w:t>
      </w:r>
      <w:r w:rsidRPr="001D132A">
        <w:rPr>
          <w:rFonts w:asciiTheme="minorHAnsi" w:hAnsiTheme="minorHAnsi" w:cstheme="minorHAnsi"/>
          <w:sz w:val="22"/>
          <w:szCs w:val="22"/>
        </w:rPr>
        <w:t xml:space="preserve"> reuse existing IE (e.g., AMF name) to indicate that the CN node is AIOTF</w:t>
      </w:r>
    </w:p>
    <w:p w14:paraId="7B56F318" w14:textId="77777777" w:rsidR="00114A17" w:rsidRDefault="00114A17" w:rsidP="00925392">
      <w:r>
        <w:rPr>
          <w:rFonts w:asciiTheme="minorHAnsi" w:hAnsiTheme="minorHAnsi" w:cstheme="minorHAnsi"/>
          <w:sz w:val="22"/>
          <w:szCs w:val="22"/>
          <w:lang w:val="en-US"/>
        </w:rPr>
        <w:t>We think none of the options are necessary and this can be handled at the gNB based on what it sent in NG Setup Request.</w:t>
      </w:r>
      <w:r w:rsidRPr="00114A17">
        <w:t xml:space="preserve"> </w:t>
      </w:r>
    </w:p>
    <w:p w14:paraId="546529DA" w14:textId="39E29EBB" w:rsidR="00925392" w:rsidRDefault="00114A17" w:rsidP="00925392">
      <w:pPr>
        <w:rPr>
          <w:rFonts w:asciiTheme="minorHAnsi" w:hAnsiTheme="minorHAnsi" w:cstheme="minorHAnsi"/>
          <w:sz w:val="22"/>
          <w:szCs w:val="22"/>
        </w:rPr>
      </w:pPr>
      <w:r w:rsidRPr="00114A17">
        <w:rPr>
          <w:rFonts w:asciiTheme="minorHAnsi" w:hAnsiTheme="minorHAnsi" w:cstheme="minorHAnsi"/>
          <w:sz w:val="22"/>
          <w:szCs w:val="22"/>
          <w:lang w:val="en-US"/>
        </w:rPr>
        <w:t>If the gNB includes an “A-IoT support” IE with codepoint “A-IoT only” in NG Setup Request, gNB can ignore the A-IoT non applicable mandatory values (e.g., AMF Name, GUAMI, Relative AMF capacity) upon receiving this in NGAP Setup Response.</w:t>
      </w:r>
      <w:r>
        <w:rPr>
          <w:rFonts w:asciiTheme="minorHAnsi" w:hAnsiTheme="minorHAnsi" w:cstheme="minorHAnsi"/>
          <w:sz w:val="22"/>
          <w:szCs w:val="22"/>
          <w:lang w:val="en-US"/>
        </w:rPr>
        <w:t xml:space="preserve"> Otherwise, it can consider those IEs.</w:t>
      </w:r>
      <w:r w:rsidR="00935947">
        <w:rPr>
          <w:rFonts w:asciiTheme="minorHAnsi" w:hAnsiTheme="minorHAnsi" w:cstheme="minorHAnsi"/>
          <w:sz w:val="22"/>
          <w:szCs w:val="22"/>
          <w:lang w:val="en-US"/>
        </w:rPr>
        <w:t xml:space="preserve"> </w:t>
      </w:r>
      <w:r w:rsidR="00935947">
        <w:rPr>
          <w:rFonts w:asciiTheme="minorHAnsi" w:hAnsiTheme="minorHAnsi" w:cstheme="minorHAnsi"/>
          <w:sz w:val="22"/>
          <w:szCs w:val="22"/>
        </w:rPr>
        <w:t xml:space="preserve">In the former case, </w:t>
      </w:r>
      <w:r w:rsidR="00925392">
        <w:rPr>
          <w:rFonts w:asciiTheme="minorHAnsi" w:hAnsiTheme="minorHAnsi" w:cstheme="minorHAnsi"/>
          <w:sz w:val="22"/>
          <w:szCs w:val="22"/>
        </w:rPr>
        <w:t>AMF</w:t>
      </w:r>
      <w:r>
        <w:rPr>
          <w:rFonts w:asciiTheme="minorHAnsi" w:hAnsiTheme="minorHAnsi" w:cstheme="minorHAnsi"/>
          <w:sz w:val="22"/>
          <w:szCs w:val="22"/>
        </w:rPr>
        <w:t>/AIOTF</w:t>
      </w:r>
      <w:r w:rsidR="00925392">
        <w:rPr>
          <w:rFonts w:asciiTheme="minorHAnsi" w:hAnsiTheme="minorHAnsi" w:cstheme="minorHAnsi"/>
          <w:sz w:val="22"/>
          <w:szCs w:val="22"/>
        </w:rPr>
        <w:t xml:space="preserve"> can include random/junk values in those A-IoT non applicable mandatory IEs</w:t>
      </w:r>
    </w:p>
    <w:p w14:paraId="4803835C" w14:textId="595B4FF0" w:rsidR="00925392" w:rsidRDefault="00925392" w:rsidP="00925392">
      <w:pPr>
        <w:pStyle w:val="PropObs"/>
        <w:rPr>
          <w:lang w:val="en-GB"/>
        </w:rPr>
      </w:pPr>
      <w:bookmarkStart w:id="145" w:name="_Toc197285170"/>
      <w:bookmarkStart w:id="146" w:name="_Toc197285201"/>
      <w:bookmarkStart w:id="147" w:name="_Toc197508727"/>
      <w:bookmarkStart w:id="148" w:name="_Toc197508754"/>
      <w:bookmarkStart w:id="149" w:name="_Toc197508779"/>
      <w:bookmarkStart w:id="150" w:name="_Toc205718610"/>
      <w:bookmarkStart w:id="151" w:name="_Toc206018353"/>
      <w:bookmarkStart w:id="152" w:name="_Toc206018482"/>
      <w:bookmarkStart w:id="153" w:name="_Toc206076953"/>
      <w:r>
        <w:rPr>
          <w:lang w:val="en-GB"/>
        </w:rPr>
        <w:lastRenderedPageBreak/>
        <w:t>I</w:t>
      </w:r>
      <w:r w:rsidRPr="00BC3438">
        <w:rPr>
          <w:lang w:val="en-GB"/>
        </w:rPr>
        <w:t xml:space="preserve">f the </w:t>
      </w:r>
      <w:r w:rsidR="00C60D8B">
        <w:rPr>
          <w:lang w:val="en-GB"/>
        </w:rPr>
        <w:t>gNB</w:t>
      </w:r>
      <w:r w:rsidRPr="00BC3438">
        <w:rPr>
          <w:lang w:val="en-GB"/>
        </w:rPr>
        <w:t xml:space="preserve"> includes an “A-IoT support” </w:t>
      </w:r>
      <w:r w:rsidR="0092507F">
        <w:rPr>
          <w:lang w:val="en-GB"/>
        </w:rPr>
        <w:t>IE</w:t>
      </w:r>
      <w:r w:rsidRPr="00BC3438">
        <w:rPr>
          <w:lang w:val="en-GB"/>
        </w:rPr>
        <w:t xml:space="preserve"> with </w:t>
      </w:r>
      <w:r w:rsidR="0092507F">
        <w:rPr>
          <w:lang w:val="en-GB"/>
        </w:rPr>
        <w:t>codepoint</w:t>
      </w:r>
      <w:r w:rsidRPr="00BC3438">
        <w:rPr>
          <w:lang w:val="en-GB"/>
        </w:rPr>
        <w:t xml:space="preserve"> “A-IoT only” in NG Setup </w:t>
      </w:r>
      <w:r w:rsidR="0092507F">
        <w:rPr>
          <w:lang w:val="en-GB"/>
        </w:rPr>
        <w:t>Request</w:t>
      </w:r>
      <w:r w:rsidRPr="00BC3438">
        <w:rPr>
          <w:lang w:val="en-GB"/>
        </w:rPr>
        <w:t xml:space="preserve">, gNB can ignore the A-IoT non applicable mandatory values </w:t>
      </w:r>
      <w:r>
        <w:rPr>
          <w:lang w:val="en-GB"/>
        </w:rPr>
        <w:t>(</w:t>
      </w:r>
      <w:r w:rsidR="00114A17">
        <w:rPr>
          <w:lang w:val="en-GB"/>
        </w:rPr>
        <w:t xml:space="preserve">e.g., </w:t>
      </w:r>
      <w:r>
        <w:rPr>
          <w:lang w:val="en-GB"/>
        </w:rPr>
        <w:t xml:space="preserve">AMF Name, GUAMI, Relative AMF capacity) </w:t>
      </w:r>
      <w:r w:rsidRPr="00BC3438">
        <w:rPr>
          <w:lang w:val="en-GB"/>
        </w:rPr>
        <w:t xml:space="preserve">upon receiving </w:t>
      </w:r>
      <w:r w:rsidR="00935947">
        <w:rPr>
          <w:lang w:val="en-GB"/>
        </w:rPr>
        <w:t>them</w:t>
      </w:r>
      <w:r w:rsidR="00114A17">
        <w:rPr>
          <w:lang w:val="en-GB"/>
        </w:rPr>
        <w:t xml:space="preserve"> in</w:t>
      </w:r>
      <w:r w:rsidRPr="00BC3438">
        <w:rPr>
          <w:lang w:val="en-GB"/>
        </w:rPr>
        <w:t xml:space="preserve"> NG Setup Response</w:t>
      </w:r>
      <w:r>
        <w:rPr>
          <w:lang w:val="en-GB"/>
        </w:rPr>
        <w:t>.</w:t>
      </w:r>
      <w:bookmarkEnd w:id="145"/>
      <w:bookmarkEnd w:id="146"/>
      <w:bookmarkEnd w:id="147"/>
      <w:bookmarkEnd w:id="148"/>
      <w:bookmarkEnd w:id="149"/>
      <w:bookmarkEnd w:id="150"/>
      <w:r w:rsidR="00935947">
        <w:rPr>
          <w:lang w:val="en-GB"/>
        </w:rPr>
        <w:t xml:space="preserve"> Otherwise, the gNB considers those IEs.</w:t>
      </w:r>
      <w:bookmarkEnd w:id="151"/>
      <w:bookmarkEnd w:id="152"/>
      <w:bookmarkEnd w:id="153"/>
    </w:p>
    <w:p w14:paraId="698C8FC8" w14:textId="77777777" w:rsidR="00905BBA" w:rsidRDefault="00905BBA" w:rsidP="00905BBA">
      <w:pPr>
        <w:pStyle w:val="Heading2"/>
        <w:ind w:left="540"/>
      </w:pPr>
      <w:bookmarkStart w:id="154" w:name="_Toc205718611"/>
      <w:bookmarkStart w:id="155" w:name="_Toc206018355"/>
      <w:bookmarkStart w:id="156" w:name="_Toc206018483"/>
      <w:bookmarkStart w:id="157" w:name="_Toc206076954"/>
      <w:r>
        <w:t>Reader selection</w:t>
      </w:r>
      <w:bookmarkEnd w:id="65"/>
      <w:bookmarkEnd w:id="66"/>
      <w:bookmarkEnd w:id="67"/>
      <w:bookmarkEnd w:id="68"/>
      <w:bookmarkEnd w:id="69"/>
      <w:bookmarkEnd w:id="154"/>
      <w:bookmarkEnd w:id="155"/>
      <w:bookmarkEnd w:id="156"/>
      <w:bookmarkEnd w:id="157"/>
    </w:p>
    <w:p w14:paraId="5074DB73" w14:textId="77777777" w:rsidR="00905BBA" w:rsidRDefault="00905BBA" w:rsidP="00905BBA">
      <w:pPr>
        <w:rPr>
          <w:rFonts w:asciiTheme="minorHAnsi" w:hAnsiTheme="minorHAnsi" w:cstheme="minorHAnsi"/>
          <w:b/>
          <w:bCs/>
          <w:sz w:val="22"/>
          <w:szCs w:val="22"/>
        </w:rPr>
      </w:pPr>
    </w:p>
    <w:p w14:paraId="2E13A4EB" w14:textId="77777777" w:rsidR="00905BBA" w:rsidRPr="00B72FFD" w:rsidRDefault="00905BBA" w:rsidP="00905BBA">
      <w:pPr>
        <w:rPr>
          <w:rFonts w:asciiTheme="minorHAnsi" w:hAnsiTheme="minorHAnsi" w:cstheme="minorHAnsi"/>
          <w:sz w:val="22"/>
          <w:szCs w:val="22"/>
        </w:rPr>
      </w:pPr>
      <w:r w:rsidRPr="00B72FFD">
        <w:rPr>
          <w:rFonts w:asciiTheme="minorHAnsi" w:hAnsiTheme="minorHAnsi" w:cstheme="minorHAnsi"/>
          <w:sz w:val="22"/>
          <w:szCs w:val="22"/>
        </w:rPr>
        <w:t>The following was agreed in RAN3#127:</w:t>
      </w:r>
    </w:p>
    <w:p w14:paraId="42AA928E" w14:textId="77777777" w:rsidR="00905BBA" w:rsidRPr="00FB7A19" w:rsidRDefault="00905BBA" w:rsidP="00905BBA">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FB7A19">
        <w:rPr>
          <w:rFonts w:asciiTheme="minorHAnsi" w:hAnsiTheme="minorHAnsi" w:cstheme="minorHAnsi"/>
          <w:color w:val="00B050"/>
          <w:sz w:val="22"/>
          <w:szCs w:val="22"/>
        </w:rPr>
        <w:t xml:space="preserve">AIoT RAN node receives the </w:t>
      </w:r>
      <w:r w:rsidRPr="00DE3B02">
        <w:rPr>
          <w:rFonts w:asciiTheme="minorHAnsi" w:hAnsiTheme="minorHAnsi" w:cstheme="minorHAnsi"/>
          <w:color w:val="00B050"/>
          <w:sz w:val="22"/>
          <w:szCs w:val="22"/>
        </w:rPr>
        <w:t>requested service area information (encoded as area and/or reader ID list) from AIoT CN.</w:t>
      </w:r>
    </w:p>
    <w:p w14:paraId="24C51A7E" w14:textId="77777777" w:rsidR="00905BBA" w:rsidRPr="00FB7A19" w:rsidRDefault="00905BBA" w:rsidP="00905BBA">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FB7A19">
        <w:rPr>
          <w:rFonts w:asciiTheme="minorHAnsi" w:hAnsiTheme="minorHAnsi" w:cstheme="minorHAnsi"/>
          <w:color w:val="00B050"/>
          <w:sz w:val="22"/>
          <w:szCs w:val="22"/>
        </w:rPr>
        <w:t>Upon receiving only the area in Inventory Request, the gNB selects readers within the indicated area</w:t>
      </w:r>
    </w:p>
    <w:p w14:paraId="3896237F" w14:textId="77777777" w:rsidR="00905BBA" w:rsidRDefault="00905BBA" w:rsidP="00905BBA">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FB7A19">
        <w:rPr>
          <w:rFonts w:asciiTheme="minorHAnsi" w:hAnsiTheme="minorHAnsi" w:cstheme="minorHAnsi"/>
          <w:color w:val="00B050"/>
          <w:sz w:val="22"/>
          <w:szCs w:val="22"/>
        </w:rPr>
        <w:t>Upon receiving neither the area nor the reader list in Inventory Request, the gNB selects all the served readers</w:t>
      </w:r>
    </w:p>
    <w:p w14:paraId="72DCA32A" w14:textId="77777777" w:rsidR="00905BBA" w:rsidRPr="0016596D" w:rsidRDefault="00905BBA" w:rsidP="00905BBA">
      <w:pPr>
        <w:pBdr>
          <w:top w:val="single" w:sz="4" w:space="1" w:color="auto"/>
          <w:left w:val="single" w:sz="4" w:space="4" w:color="auto"/>
          <w:bottom w:val="single" w:sz="4" w:space="1" w:color="auto"/>
          <w:right w:val="single" w:sz="4" w:space="4" w:color="auto"/>
        </w:pBdr>
        <w:rPr>
          <w:rFonts w:asciiTheme="minorHAnsi" w:hAnsiTheme="minorHAnsi" w:cstheme="minorHAnsi"/>
          <w:color w:val="ED7D31" w:themeColor="accent2"/>
          <w:sz w:val="22"/>
          <w:szCs w:val="22"/>
        </w:rPr>
      </w:pPr>
      <w:r w:rsidRPr="0016596D">
        <w:rPr>
          <w:rFonts w:asciiTheme="minorHAnsi" w:hAnsiTheme="minorHAnsi" w:cstheme="minorHAnsi"/>
          <w:color w:val="ED7D31" w:themeColor="accent2"/>
          <w:sz w:val="22"/>
          <w:szCs w:val="22"/>
        </w:rPr>
        <w:t>WA: Upon receiving only the reader list in Inventory Request, the gNB selects the readers indicated by the reader list</w:t>
      </w:r>
    </w:p>
    <w:p w14:paraId="156C6EE8" w14:textId="5143AA40" w:rsidR="00905BBA" w:rsidRDefault="00905BBA" w:rsidP="00905BBA">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16596D">
        <w:rPr>
          <w:rFonts w:asciiTheme="minorHAnsi" w:hAnsiTheme="minorHAnsi" w:cstheme="minorHAnsi"/>
          <w:color w:val="0070C0"/>
          <w:sz w:val="22"/>
          <w:szCs w:val="22"/>
        </w:rPr>
        <w:t>FFS: Upon receiving both the area and the reader list in Inventory Request, the gNB selects the readers within the indicated area and the readers within the reader list</w:t>
      </w:r>
    </w:p>
    <w:p w14:paraId="0671BEDB" w14:textId="164F3459" w:rsidR="004E0D2E" w:rsidRPr="004E0D2E" w:rsidRDefault="004E0D2E" w:rsidP="00905BBA">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4E0D2E">
        <w:rPr>
          <w:rFonts w:asciiTheme="minorHAnsi" w:hAnsiTheme="minorHAnsi" w:cstheme="minorHAnsi"/>
          <w:color w:val="00B050"/>
          <w:sz w:val="22"/>
          <w:szCs w:val="22"/>
        </w:rPr>
        <w:t>Reader Selection refers to SA2 TS 23.369 clause 5.3.3. Further check is needed.</w:t>
      </w:r>
    </w:p>
    <w:p w14:paraId="0CA3A8ED" w14:textId="20E2D023" w:rsidR="00B730ED" w:rsidRPr="00BC3438" w:rsidRDefault="00B730ED" w:rsidP="00BC3438">
      <w:pPr>
        <w:rPr>
          <w:rFonts w:asciiTheme="minorHAnsi" w:hAnsiTheme="minorHAnsi" w:cstheme="minorHAnsi"/>
          <w:sz w:val="22"/>
          <w:szCs w:val="22"/>
        </w:rPr>
      </w:pPr>
      <w:bookmarkStart w:id="158" w:name="_Toc197285157"/>
      <w:bookmarkStart w:id="159" w:name="_Toc193725011"/>
      <w:bookmarkStart w:id="160" w:name="_Toc193725056"/>
      <w:bookmarkStart w:id="161" w:name="_Toc193725210"/>
      <w:bookmarkStart w:id="162" w:name="_Toc193806354"/>
      <w:bookmarkStart w:id="163" w:name="_Toc193806843"/>
      <w:bookmarkStart w:id="164" w:name="_Toc193988308"/>
      <w:r w:rsidRPr="00BC3438">
        <w:rPr>
          <w:rFonts w:asciiTheme="minorHAnsi" w:hAnsiTheme="minorHAnsi" w:cstheme="minorHAnsi"/>
          <w:sz w:val="22"/>
          <w:szCs w:val="22"/>
        </w:rPr>
        <w:t xml:space="preserve">In case the AIOTF indicates a list of readers in which it wants to perform inventory, there was </w:t>
      </w:r>
      <w:r w:rsidR="00C302ED" w:rsidRPr="00BC3438">
        <w:rPr>
          <w:rFonts w:asciiTheme="minorHAnsi" w:hAnsiTheme="minorHAnsi" w:cstheme="minorHAnsi"/>
          <w:sz w:val="22"/>
          <w:szCs w:val="22"/>
        </w:rPr>
        <w:t>discussion last meeting</w:t>
      </w:r>
      <w:r w:rsidRPr="00BC3438">
        <w:rPr>
          <w:rFonts w:asciiTheme="minorHAnsi" w:hAnsiTheme="minorHAnsi" w:cstheme="minorHAnsi"/>
          <w:sz w:val="22"/>
          <w:szCs w:val="22"/>
        </w:rPr>
        <w:t xml:space="preserve"> whether the gNB can perform the “final” selection of readers (e.g</w:t>
      </w:r>
      <w:r w:rsidR="00C302ED" w:rsidRPr="00BC3438">
        <w:rPr>
          <w:rFonts w:asciiTheme="minorHAnsi" w:hAnsiTheme="minorHAnsi" w:cstheme="minorHAnsi"/>
          <w:sz w:val="22"/>
          <w:szCs w:val="22"/>
        </w:rPr>
        <w:t xml:space="preserve">., can </w:t>
      </w:r>
      <w:r w:rsidR="00C302ED" w:rsidRPr="008E15DF">
        <w:rPr>
          <w:rFonts w:asciiTheme="minorHAnsi" w:hAnsiTheme="minorHAnsi" w:cstheme="minorHAnsi"/>
          <w:b/>
          <w:bCs/>
          <w:sz w:val="22"/>
          <w:szCs w:val="22"/>
        </w:rPr>
        <w:t>reject</w:t>
      </w:r>
      <w:r w:rsidR="00C302ED" w:rsidRPr="00BC3438">
        <w:rPr>
          <w:rFonts w:asciiTheme="minorHAnsi" w:hAnsiTheme="minorHAnsi" w:cstheme="minorHAnsi"/>
          <w:sz w:val="22"/>
          <w:szCs w:val="22"/>
        </w:rPr>
        <w:t xml:space="preserve"> the readers indicated by the AIOTF or can </w:t>
      </w:r>
      <w:r w:rsidR="00C302ED" w:rsidRPr="008E15DF">
        <w:rPr>
          <w:rFonts w:asciiTheme="minorHAnsi" w:hAnsiTheme="minorHAnsi" w:cstheme="minorHAnsi"/>
          <w:b/>
          <w:bCs/>
          <w:sz w:val="22"/>
          <w:szCs w:val="22"/>
        </w:rPr>
        <w:t>select new readers</w:t>
      </w:r>
      <w:r w:rsidR="00C302ED" w:rsidRPr="00BC3438">
        <w:rPr>
          <w:rFonts w:asciiTheme="minorHAnsi" w:hAnsiTheme="minorHAnsi" w:cstheme="minorHAnsi"/>
          <w:sz w:val="22"/>
          <w:szCs w:val="22"/>
        </w:rPr>
        <w:t xml:space="preserve"> outside the indicated list).</w:t>
      </w:r>
      <w:bookmarkEnd w:id="158"/>
      <w:r w:rsidR="00C302ED" w:rsidRPr="00BC3438">
        <w:rPr>
          <w:rFonts w:asciiTheme="minorHAnsi" w:hAnsiTheme="minorHAnsi" w:cstheme="minorHAnsi"/>
          <w:sz w:val="22"/>
          <w:szCs w:val="22"/>
        </w:rPr>
        <w:t xml:space="preserve"> </w:t>
      </w:r>
    </w:p>
    <w:p w14:paraId="32D03ED8" w14:textId="4B84E3BC" w:rsidR="00C302ED" w:rsidRPr="00BC3438" w:rsidRDefault="00C302ED" w:rsidP="00BC3438">
      <w:pPr>
        <w:rPr>
          <w:rFonts w:asciiTheme="minorHAnsi" w:hAnsiTheme="minorHAnsi" w:cstheme="minorHAnsi"/>
          <w:sz w:val="22"/>
          <w:szCs w:val="22"/>
        </w:rPr>
      </w:pPr>
      <w:bookmarkStart w:id="165" w:name="_Toc197285158"/>
      <w:r w:rsidRPr="00BC3438">
        <w:rPr>
          <w:rFonts w:asciiTheme="minorHAnsi" w:hAnsiTheme="minorHAnsi" w:cstheme="minorHAnsi"/>
          <w:sz w:val="22"/>
          <w:szCs w:val="22"/>
        </w:rPr>
        <w:t xml:space="preserve">Some of the reasons provided by the proponents were that the gNB might be doing some coverage adaptation (e.g., due to CCO) and should therefore decide </w:t>
      </w:r>
      <w:r w:rsidR="008E15DF" w:rsidRPr="00BC3438">
        <w:rPr>
          <w:rFonts w:asciiTheme="minorHAnsi" w:hAnsiTheme="minorHAnsi" w:cstheme="minorHAnsi"/>
          <w:sz w:val="22"/>
          <w:szCs w:val="22"/>
        </w:rPr>
        <w:t>whether</w:t>
      </w:r>
      <w:r w:rsidRPr="00BC3438">
        <w:rPr>
          <w:rFonts w:asciiTheme="minorHAnsi" w:hAnsiTheme="minorHAnsi" w:cstheme="minorHAnsi"/>
          <w:sz w:val="22"/>
          <w:szCs w:val="22"/>
        </w:rPr>
        <w:t xml:space="preserve"> it can use the reader. In our view, this does not require the gNB to have the final say. The gNB can still try using th</w:t>
      </w:r>
      <w:r w:rsidR="00AF34C0" w:rsidRPr="00BC3438">
        <w:rPr>
          <w:rFonts w:asciiTheme="minorHAnsi" w:hAnsiTheme="minorHAnsi" w:cstheme="minorHAnsi"/>
          <w:sz w:val="22"/>
          <w:szCs w:val="22"/>
        </w:rPr>
        <w:t>at</w:t>
      </w:r>
      <w:r w:rsidRPr="00BC3438">
        <w:rPr>
          <w:rFonts w:asciiTheme="minorHAnsi" w:hAnsiTheme="minorHAnsi" w:cstheme="minorHAnsi"/>
          <w:sz w:val="22"/>
          <w:szCs w:val="22"/>
        </w:rPr>
        <w:t xml:space="preserve"> reader </w:t>
      </w:r>
      <w:r w:rsidR="00AF34C0" w:rsidRPr="00BC3438">
        <w:rPr>
          <w:rFonts w:asciiTheme="minorHAnsi" w:hAnsiTheme="minorHAnsi" w:cstheme="minorHAnsi"/>
          <w:sz w:val="22"/>
          <w:szCs w:val="22"/>
        </w:rPr>
        <w:t xml:space="preserve">via </w:t>
      </w:r>
      <w:r w:rsidR="00AF34C0" w:rsidRPr="008E15DF">
        <w:rPr>
          <w:rFonts w:asciiTheme="minorHAnsi" w:hAnsiTheme="minorHAnsi" w:cstheme="minorHAnsi"/>
          <w:b/>
          <w:bCs/>
          <w:sz w:val="22"/>
          <w:szCs w:val="22"/>
        </w:rPr>
        <w:t>repeated A-IoT paging attempts</w:t>
      </w:r>
      <w:r w:rsidR="00AF34C0" w:rsidRPr="00BC3438">
        <w:rPr>
          <w:rFonts w:asciiTheme="minorHAnsi" w:hAnsiTheme="minorHAnsi" w:cstheme="minorHAnsi"/>
          <w:sz w:val="22"/>
          <w:szCs w:val="22"/>
        </w:rPr>
        <w:t xml:space="preserve"> and </w:t>
      </w:r>
      <w:r w:rsidRPr="00BC3438">
        <w:rPr>
          <w:rFonts w:asciiTheme="minorHAnsi" w:hAnsiTheme="minorHAnsi" w:cstheme="minorHAnsi"/>
          <w:sz w:val="22"/>
          <w:szCs w:val="22"/>
        </w:rPr>
        <w:t>the inventory might fail in the worst case</w:t>
      </w:r>
      <w:r w:rsidR="00AF34C0" w:rsidRPr="00BC3438">
        <w:rPr>
          <w:rFonts w:asciiTheme="minorHAnsi" w:hAnsiTheme="minorHAnsi" w:cstheme="minorHAnsi"/>
          <w:sz w:val="22"/>
          <w:szCs w:val="22"/>
        </w:rPr>
        <w:t xml:space="preserve">. But there is </w:t>
      </w:r>
      <w:r w:rsidR="00AF34C0" w:rsidRPr="008E15DF">
        <w:rPr>
          <w:rFonts w:asciiTheme="minorHAnsi" w:hAnsiTheme="minorHAnsi" w:cstheme="minorHAnsi"/>
          <w:b/>
          <w:bCs/>
          <w:sz w:val="22"/>
          <w:szCs w:val="22"/>
        </w:rPr>
        <w:t>no reason for gNB to ignore the readers indicated by the AIOTF</w:t>
      </w:r>
      <w:r w:rsidR="00AF34C0" w:rsidRPr="00BC3438">
        <w:rPr>
          <w:rFonts w:asciiTheme="minorHAnsi" w:hAnsiTheme="minorHAnsi" w:cstheme="minorHAnsi"/>
          <w:sz w:val="22"/>
          <w:szCs w:val="22"/>
        </w:rPr>
        <w:t>.</w:t>
      </w:r>
      <w:bookmarkEnd w:id="165"/>
    </w:p>
    <w:p w14:paraId="7ACA487B" w14:textId="6FD2744D" w:rsidR="00C302ED" w:rsidRPr="00BC3438" w:rsidRDefault="00A01C11" w:rsidP="00BC3438">
      <w:pPr>
        <w:rPr>
          <w:rFonts w:asciiTheme="minorHAnsi" w:hAnsiTheme="minorHAnsi" w:cstheme="minorHAnsi"/>
          <w:sz w:val="22"/>
          <w:szCs w:val="22"/>
        </w:rPr>
      </w:pPr>
      <w:bookmarkStart w:id="166" w:name="_Toc197285159"/>
      <w:r w:rsidRPr="00BC3438">
        <w:rPr>
          <w:rFonts w:asciiTheme="minorHAnsi" w:hAnsiTheme="minorHAnsi" w:cstheme="minorHAnsi"/>
          <w:sz w:val="22"/>
          <w:szCs w:val="22"/>
        </w:rPr>
        <w:t>Further i</w:t>
      </w:r>
      <w:r w:rsidR="00C302ED" w:rsidRPr="00BC3438">
        <w:rPr>
          <w:rFonts w:asciiTheme="minorHAnsi" w:hAnsiTheme="minorHAnsi" w:cstheme="minorHAnsi"/>
          <w:sz w:val="22"/>
          <w:szCs w:val="22"/>
        </w:rPr>
        <w:t xml:space="preserve">n our view, the gNB should not override the selection of AIOTF as the gNB might not know why the AIOTF requested the gNB to use </w:t>
      </w:r>
      <w:r w:rsidRPr="00BC3438">
        <w:rPr>
          <w:rFonts w:asciiTheme="minorHAnsi" w:hAnsiTheme="minorHAnsi" w:cstheme="minorHAnsi"/>
          <w:sz w:val="22"/>
          <w:szCs w:val="22"/>
        </w:rPr>
        <w:t>a certain</w:t>
      </w:r>
      <w:r w:rsidR="00C302ED" w:rsidRPr="00BC3438">
        <w:rPr>
          <w:rFonts w:asciiTheme="minorHAnsi" w:hAnsiTheme="minorHAnsi" w:cstheme="minorHAnsi"/>
          <w:sz w:val="22"/>
          <w:szCs w:val="22"/>
        </w:rPr>
        <w:t xml:space="preserve"> reader e.g., this could be a reader in the coverage overlap of multiple gNBs which can be also used for the A-IoT devices not in the gNB’s coverage or this could be a “special” reader which the AF/AIOTF wants to use. In case the AIOTF only indicates an area, gNB can “select” a subset of readers within the indicated area as already agreed in RAN3.</w:t>
      </w:r>
      <w:bookmarkEnd w:id="166"/>
    </w:p>
    <w:p w14:paraId="2E88F4DA" w14:textId="75793AFC" w:rsidR="00AF34C0" w:rsidRDefault="00AF34C0" w:rsidP="00AF34C0">
      <w:pPr>
        <w:pStyle w:val="Observations"/>
      </w:pPr>
      <w:bookmarkStart w:id="167" w:name="_Toc197285160"/>
      <w:bookmarkStart w:id="168" w:name="_Toc197285191"/>
      <w:bookmarkStart w:id="169" w:name="_Toc197508717"/>
      <w:bookmarkStart w:id="170" w:name="_Toc197508744"/>
      <w:bookmarkStart w:id="171" w:name="_Toc197508770"/>
      <w:bookmarkStart w:id="172" w:name="_Toc205718612"/>
      <w:bookmarkStart w:id="173" w:name="_Toc206018356"/>
      <w:bookmarkStart w:id="174" w:name="_Toc206018484"/>
      <w:bookmarkStart w:id="175" w:name="_Toc206076955"/>
      <w:r>
        <w:t xml:space="preserve">An AIOTF may want to use specific readers for performing Inventory </w:t>
      </w:r>
      <w:r w:rsidR="00A01C11">
        <w:t>(</w:t>
      </w:r>
      <w:r>
        <w:t>e.g., those readers in the coverage overlap of multiple gNBs</w:t>
      </w:r>
      <w:r w:rsidR="00A01C11">
        <w:t xml:space="preserve"> or in a certain location) and the gNB might not have such knowledge.</w:t>
      </w:r>
      <w:bookmarkEnd w:id="167"/>
      <w:bookmarkEnd w:id="168"/>
      <w:bookmarkEnd w:id="169"/>
      <w:bookmarkEnd w:id="170"/>
      <w:bookmarkEnd w:id="171"/>
      <w:bookmarkEnd w:id="172"/>
      <w:bookmarkEnd w:id="173"/>
      <w:bookmarkEnd w:id="174"/>
      <w:bookmarkEnd w:id="175"/>
    </w:p>
    <w:p w14:paraId="4FAD5FDA" w14:textId="77777777" w:rsidR="00AF34C0" w:rsidRDefault="00AF34C0" w:rsidP="00AF34C0">
      <w:pPr>
        <w:pStyle w:val="Observations"/>
        <w:numPr>
          <w:ilvl w:val="0"/>
          <w:numId w:val="0"/>
        </w:numPr>
        <w:ind w:left="360"/>
      </w:pPr>
    </w:p>
    <w:p w14:paraId="3C8E2E1C" w14:textId="6086D9F8" w:rsidR="00B730ED" w:rsidRDefault="00AF34C0" w:rsidP="00AF34C0">
      <w:pPr>
        <w:pStyle w:val="Observations"/>
      </w:pPr>
      <w:bookmarkStart w:id="176" w:name="_Toc197285161"/>
      <w:bookmarkStart w:id="177" w:name="_Toc197285192"/>
      <w:bookmarkStart w:id="178" w:name="_Toc197508718"/>
      <w:bookmarkStart w:id="179" w:name="_Toc197508745"/>
      <w:bookmarkStart w:id="180" w:name="_Toc197508771"/>
      <w:bookmarkStart w:id="181" w:name="_Toc205718613"/>
      <w:bookmarkStart w:id="182" w:name="_Toc206018357"/>
      <w:bookmarkStart w:id="183" w:name="_Toc206018485"/>
      <w:bookmarkStart w:id="184" w:name="_Toc206076956"/>
      <w:r>
        <w:t xml:space="preserve">A gNB performing some link adapdation </w:t>
      </w:r>
      <w:r w:rsidR="00BC3438">
        <w:t xml:space="preserve">of Readers </w:t>
      </w:r>
      <w:r>
        <w:t xml:space="preserve">(e.g., </w:t>
      </w:r>
      <w:r w:rsidR="00BC3438">
        <w:t>Reader’s coverage adjustment</w:t>
      </w:r>
      <w:r>
        <w:t xml:space="preserve"> or </w:t>
      </w:r>
      <w:r w:rsidR="00BC3438">
        <w:t xml:space="preserve">Reader’s </w:t>
      </w:r>
      <w:r>
        <w:t>Tx</w:t>
      </w:r>
      <w:r w:rsidR="00BC3438">
        <w:t>/Rx</w:t>
      </w:r>
      <w:r>
        <w:t xml:space="preserve"> power adaptation) can still attempt to perform inventory using the list of readers indicated by the AIOTF and </w:t>
      </w:r>
      <w:r w:rsidR="00A01C11">
        <w:t>perform multiple rounds of inventory if it fails. There is no need for gNB to downselect or upselect from the list of readers indicated by the AIOTF.</w:t>
      </w:r>
      <w:bookmarkEnd w:id="176"/>
      <w:bookmarkEnd w:id="177"/>
      <w:bookmarkEnd w:id="178"/>
      <w:bookmarkEnd w:id="179"/>
      <w:bookmarkEnd w:id="180"/>
      <w:bookmarkEnd w:id="181"/>
      <w:bookmarkEnd w:id="182"/>
      <w:bookmarkEnd w:id="183"/>
      <w:bookmarkEnd w:id="184"/>
    </w:p>
    <w:p w14:paraId="163906EB" w14:textId="7FECA7F2" w:rsidR="00905BBA" w:rsidRPr="008E15DF" w:rsidRDefault="00BC3438" w:rsidP="008E15DF">
      <w:pPr>
        <w:rPr>
          <w:rFonts w:asciiTheme="minorHAnsi" w:hAnsiTheme="minorHAnsi" w:cstheme="minorHAnsi"/>
          <w:b/>
          <w:bCs/>
          <w:sz w:val="22"/>
          <w:szCs w:val="22"/>
        </w:rPr>
      </w:pPr>
      <w:bookmarkStart w:id="185" w:name="_Toc197285162"/>
      <w:bookmarkStart w:id="186" w:name="_Toc197285193"/>
      <w:bookmarkStart w:id="187" w:name="_Toc197508719"/>
      <w:bookmarkStart w:id="188" w:name="_Toc197508746"/>
      <w:r w:rsidRPr="008E15DF">
        <w:rPr>
          <w:rFonts w:asciiTheme="minorHAnsi" w:hAnsiTheme="minorHAnsi" w:cstheme="minorHAnsi"/>
          <w:sz w:val="22"/>
          <w:szCs w:val="22"/>
        </w:rPr>
        <w:t>W</w:t>
      </w:r>
      <w:r w:rsidR="00905BBA" w:rsidRPr="008E15DF">
        <w:rPr>
          <w:rFonts w:asciiTheme="minorHAnsi" w:hAnsiTheme="minorHAnsi" w:cstheme="minorHAnsi"/>
          <w:sz w:val="22"/>
          <w:szCs w:val="22"/>
        </w:rPr>
        <w:t>e</w:t>
      </w:r>
      <w:r w:rsidRPr="008E15DF">
        <w:rPr>
          <w:rFonts w:asciiTheme="minorHAnsi" w:hAnsiTheme="minorHAnsi" w:cstheme="minorHAnsi"/>
          <w:sz w:val="22"/>
          <w:szCs w:val="22"/>
        </w:rPr>
        <w:t xml:space="preserve"> therefore</w:t>
      </w:r>
      <w:r w:rsidR="00905BBA" w:rsidRPr="008E15DF">
        <w:rPr>
          <w:rFonts w:asciiTheme="minorHAnsi" w:hAnsiTheme="minorHAnsi" w:cstheme="minorHAnsi"/>
          <w:sz w:val="22"/>
          <w:szCs w:val="22"/>
        </w:rPr>
        <w:t xml:space="preserve"> propose to turn the WA and FFS into agreement as well to cover all possible scenarios.</w:t>
      </w:r>
      <w:bookmarkEnd w:id="159"/>
      <w:bookmarkEnd w:id="160"/>
      <w:bookmarkEnd w:id="161"/>
      <w:bookmarkEnd w:id="162"/>
      <w:bookmarkEnd w:id="163"/>
      <w:bookmarkEnd w:id="164"/>
      <w:bookmarkEnd w:id="185"/>
      <w:bookmarkEnd w:id="186"/>
      <w:bookmarkEnd w:id="187"/>
      <w:bookmarkEnd w:id="188"/>
    </w:p>
    <w:p w14:paraId="1E62900F" w14:textId="0CC26C00" w:rsidR="00905BBA" w:rsidRDefault="00905BBA" w:rsidP="00905BBA">
      <w:pPr>
        <w:pStyle w:val="PropObs"/>
      </w:pPr>
      <w:bookmarkStart w:id="189" w:name="_Toc193725012"/>
      <w:bookmarkStart w:id="190" w:name="_Toc193725057"/>
      <w:bookmarkStart w:id="191" w:name="_Toc193725211"/>
      <w:bookmarkStart w:id="192" w:name="_Toc193806355"/>
      <w:bookmarkStart w:id="193" w:name="_Toc193806844"/>
      <w:bookmarkStart w:id="194" w:name="_Toc193988309"/>
      <w:bookmarkStart w:id="195" w:name="_Toc197285163"/>
      <w:bookmarkStart w:id="196" w:name="_Toc197285194"/>
      <w:bookmarkStart w:id="197" w:name="_Toc197508720"/>
      <w:bookmarkStart w:id="198" w:name="_Toc197508747"/>
      <w:bookmarkStart w:id="199" w:name="_Toc197508772"/>
      <w:bookmarkStart w:id="200" w:name="_Toc205718614"/>
      <w:bookmarkStart w:id="201" w:name="_Toc206018358"/>
      <w:bookmarkStart w:id="202" w:name="_Toc206018486"/>
      <w:bookmarkStart w:id="203" w:name="_Toc206076957"/>
      <w:r w:rsidRPr="00BB7453">
        <w:lastRenderedPageBreak/>
        <w:t xml:space="preserve">Upon receiving </w:t>
      </w:r>
      <w:r w:rsidRPr="008E15DF">
        <w:rPr>
          <w:u w:val="single"/>
        </w:rPr>
        <w:t>only</w:t>
      </w:r>
      <w:r w:rsidRPr="00BB7453">
        <w:t xml:space="preserve"> the reader list in Inventory Request, the gNB </w:t>
      </w:r>
      <w:r w:rsidR="00C302ED">
        <w:t>uses all</w:t>
      </w:r>
      <w:r w:rsidRPr="00BB7453">
        <w:t xml:space="preserve"> the readers indicated by the reader list</w:t>
      </w:r>
      <w:bookmarkEnd w:id="189"/>
      <w:bookmarkEnd w:id="190"/>
      <w:bookmarkEnd w:id="191"/>
      <w:bookmarkEnd w:id="192"/>
      <w:bookmarkEnd w:id="193"/>
      <w:bookmarkEnd w:id="194"/>
      <w:r w:rsidR="00C302ED">
        <w:t xml:space="preserve"> to perform inventory.</w:t>
      </w:r>
      <w:bookmarkEnd w:id="195"/>
      <w:bookmarkEnd w:id="196"/>
      <w:bookmarkEnd w:id="197"/>
      <w:bookmarkEnd w:id="198"/>
      <w:bookmarkEnd w:id="199"/>
      <w:bookmarkEnd w:id="200"/>
      <w:bookmarkEnd w:id="201"/>
      <w:bookmarkEnd w:id="202"/>
      <w:bookmarkEnd w:id="203"/>
    </w:p>
    <w:p w14:paraId="463D4D91" w14:textId="77777777" w:rsidR="00905BBA" w:rsidRDefault="00905BBA" w:rsidP="00905BBA">
      <w:pPr>
        <w:pStyle w:val="PropObs"/>
        <w:numPr>
          <w:ilvl w:val="0"/>
          <w:numId w:val="0"/>
        </w:numPr>
      </w:pPr>
    </w:p>
    <w:p w14:paraId="38D57D68" w14:textId="57063854" w:rsidR="00905BBA" w:rsidRPr="00B72FFD" w:rsidRDefault="00905BBA" w:rsidP="00905BBA">
      <w:pPr>
        <w:pStyle w:val="PropObs"/>
      </w:pPr>
      <w:bookmarkStart w:id="204" w:name="_Toc193725013"/>
      <w:bookmarkStart w:id="205" w:name="_Toc193725058"/>
      <w:bookmarkStart w:id="206" w:name="_Toc193725212"/>
      <w:bookmarkStart w:id="207" w:name="_Toc193806356"/>
      <w:bookmarkStart w:id="208" w:name="_Toc193806845"/>
      <w:bookmarkStart w:id="209" w:name="_Toc193988310"/>
      <w:bookmarkStart w:id="210" w:name="_Toc197285164"/>
      <w:bookmarkStart w:id="211" w:name="_Toc197285195"/>
      <w:bookmarkStart w:id="212" w:name="_Toc197508721"/>
      <w:bookmarkStart w:id="213" w:name="_Toc197508748"/>
      <w:bookmarkStart w:id="214" w:name="_Toc197508773"/>
      <w:bookmarkStart w:id="215" w:name="_Toc205718615"/>
      <w:bookmarkStart w:id="216" w:name="_Toc206018359"/>
      <w:bookmarkStart w:id="217" w:name="_Toc206018487"/>
      <w:bookmarkStart w:id="218" w:name="_Toc206076958"/>
      <w:r w:rsidRPr="00B72FFD">
        <w:t xml:space="preserve">Upon receiving </w:t>
      </w:r>
      <w:r w:rsidRPr="008E15DF">
        <w:rPr>
          <w:u w:val="single"/>
        </w:rPr>
        <w:t>both the area and the reader list</w:t>
      </w:r>
      <w:r w:rsidRPr="00B72FFD">
        <w:t xml:space="preserve"> in Inventory Request, the gNB selects </w:t>
      </w:r>
      <w:r w:rsidR="00C302ED">
        <w:t xml:space="preserve">all </w:t>
      </w:r>
      <w:r w:rsidRPr="00B72FFD">
        <w:t>the readers within the reader list</w:t>
      </w:r>
      <w:bookmarkEnd w:id="204"/>
      <w:bookmarkEnd w:id="205"/>
      <w:bookmarkEnd w:id="206"/>
      <w:bookmarkEnd w:id="207"/>
      <w:bookmarkEnd w:id="208"/>
      <w:bookmarkEnd w:id="209"/>
      <w:r w:rsidR="00C302ED">
        <w:t xml:space="preserve"> and may select additional </w:t>
      </w:r>
      <w:r w:rsidR="00C302ED" w:rsidRPr="00B72FFD">
        <w:t>readers within the indicated area</w:t>
      </w:r>
      <w:r w:rsidR="00C302ED">
        <w:t>.</w:t>
      </w:r>
      <w:bookmarkEnd w:id="210"/>
      <w:bookmarkEnd w:id="211"/>
      <w:bookmarkEnd w:id="212"/>
      <w:bookmarkEnd w:id="213"/>
      <w:bookmarkEnd w:id="214"/>
      <w:bookmarkEnd w:id="215"/>
      <w:bookmarkEnd w:id="216"/>
      <w:bookmarkEnd w:id="217"/>
      <w:bookmarkEnd w:id="218"/>
    </w:p>
    <w:p w14:paraId="63218C90" w14:textId="0B9AC89F" w:rsidR="003623CE" w:rsidRDefault="00F9365E" w:rsidP="00454D3D">
      <w:pPr>
        <w:pStyle w:val="Heading1"/>
        <w:spacing w:line="276" w:lineRule="auto"/>
        <w:ind w:left="450"/>
      </w:pPr>
      <w:bookmarkStart w:id="219" w:name="_Toc189517499"/>
      <w:bookmarkStart w:id="220" w:name="_Toc189518787"/>
      <w:bookmarkStart w:id="221" w:name="_Toc178619529"/>
      <w:bookmarkStart w:id="222" w:name="_Toc178619685"/>
      <w:bookmarkStart w:id="223" w:name="_Toc178619808"/>
      <w:bookmarkStart w:id="224" w:name="_Toc178619980"/>
      <w:bookmarkStart w:id="225" w:name="_Toc178620021"/>
      <w:bookmarkStart w:id="226" w:name="_Toc178620376"/>
      <w:bookmarkStart w:id="227" w:name="_Toc178620466"/>
      <w:bookmarkStart w:id="228" w:name="_Toc178620566"/>
      <w:bookmarkStart w:id="229" w:name="_Toc178620619"/>
      <w:bookmarkStart w:id="230" w:name="_Toc178620857"/>
      <w:bookmarkStart w:id="231" w:name="_Toc178621082"/>
      <w:bookmarkStart w:id="232" w:name="_Toc178621239"/>
      <w:bookmarkStart w:id="233" w:name="_Toc178621431"/>
      <w:bookmarkStart w:id="234" w:name="_Toc178621519"/>
      <w:bookmarkStart w:id="235" w:name="_Toc178621572"/>
      <w:bookmarkStart w:id="236" w:name="_Toc178621647"/>
      <w:bookmarkStart w:id="237" w:name="_Toc178621700"/>
      <w:bookmarkStart w:id="238" w:name="_Toc178621787"/>
      <w:bookmarkStart w:id="239" w:name="_Toc178621840"/>
      <w:bookmarkStart w:id="240" w:name="_Toc178621893"/>
      <w:bookmarkStart w:id="241" w:name="_Toc178621946"/>
      <w:bookmarkStart w:id="242" w:name="_Toc178621999"/>
      <w:bookmarkStart w:id="243" w:name="_Toc178622158"/>
      <w:bookmarkStart w:id="244" w:name="_Toc178622211"/>
      <w:bookmarkStart w:id="245" w:name="_Toc178622303"/>
      <w:bookmarkStart w:id="246" w:name="_Toc178622987"/>
      <w:bookmarkEnd w:id="70"/>
      <w:bookmarkEnd w:id="71"/>
      <w:bookmarkEnd w:id="72"/>
      <w:bookmarkEnd w:id="73"/>
      <w:bookmarkEnd w:id="74"/>
      <w:bookmarkEnd w:id="75"/>
      <w:bookmarkEnd w:id="76"/>
      <w:bookmarkEnd w:id="77"/>
      <w:bookmarkEnd w:id="219"/>
      <w:bookmarkEnd w:id="220"/>
      <w:r>
        <w:t>Summary</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2199445" w14:textId="1829C3BB" w:rsidR="009C7C07" w:rsidRPr="0004539C" w:rsidRDefault="009C7C07" w:rsidP="009C7C07">
      <w:pPr>
        <w:spacing w:line="276" w:lineRule="auto"/>
        <w:jc w:val="both"/>
        <w:rPr>
          <w:rFonts w:asciiTheme="minorHAnsi" w:hAnsiTheme="minorHAnsi" w:cstheme="minorHAnsi"/>
          <w:sz w:val="22"/>
          <w:szCs w:val="22"/>
        </w:rPr>
      </w:pPr>
      <w:r w:rsidRPr="0004539C">
        <w:rPr>
          <w:rFonts w:asciiTheme="minorHAnsi" w:hAnsiTheme="minorHAnsi" w:cstheme="minorHAnsi"/>
          <w:sz w:val="22"/>
          <w:szCs w:val="22"/>
        </w:rPr>
        <w:t>Based on the discussion above, we have following observations</w:t>
      </w:r>
      <w:r w:rsidR="00011A5E" w:rsidRPr="0004539C">
        <w:rPr>
          <w:rFonts w:asciiTheme="minorHAnsi" w:hAnsiTheme="minorHAnsi" w:cstheme="minorHAnsi"/>
          <w:sz w:val="22"/>
          <w:szCs w:val="22"/>
        </w:rPr>
        <w:t xml:space="preserve"> and proposals</w:t>
      </w:r>
      <w:r w:rsidRPr="0004539C">
        <w:rPr>
          <w:rFonts w:asciiTheme="minorHAnsi" w:hAnsiTheme="minorHAnsi" w:cstheme="minorHAnsi"/>
          <w:sz w:val="22"/>
          <w:szCs w:val="22"/>
        </w:rPr>
        <w:t xml:space="preserve">: </w:t>
      </w:r>
    </w:p>
    <w:p w14:paraId="041A5E4C" w14:textId="77777777" w:rsidR="000C4096" w:rsidRDefault="00EB6740">
      <w:pPr>
        <w:pStyle w:val="TOC3"/>
        <w:rPr>
          <w:rFonts w:asciiTheme="minorHAnsi" w:eastAsiaTheme="minorEastAsia" w:hAnsiTheme="minorHAnsi" w:cstheme="minorBidi"/>
          <w:noProof/>
          <w:kern w:val="2"/>
          <w:sz w:val="24"/>
          <w:szCs w:val="24"/>
          <w:lang w:val="en-US"/>
          <w14:ligatures w14:val="standardContextual"/>
        </w:rPr>
      </w:pPr>
      <w:r>
        <w:rPr>
          <w:b/>
          <w:noProof/>
          <w:sz w:val="32"/>
          <w:szCs w:val="22"/>
        </w:rPr>
        <w:fldChar w:fldCharType="begin"/>
      </w:r>
      <w:r>
        <w:instrText xml:space="preserve"> TOC \n \p " " \t "Heading 2,1,Heading 3,2,PropObs,4,Observations,3" </w:instrText>
      </w:r>
      <w:r>
        <w:rPr>
          <w:b/>
          <w:noProof/>
          <w:sz w:val="32"/>
          <w:szCs w:val="22"/>
        </w:rPr>
        <w:fldChar w:fldCharType="separate"/>
      </w:r>
      <w:r w:rsidR="000C4096">
        <w:rPr>
          <w:noProof/>
        </w:rPr>
        <w:t>Observation 1:</w:t>
      </w:r>
      <w:r w:rsidR="000C4096">
        <w:rPr>
          <w:rFonts w:asciiTheme="minorHAnsi" w:eastAsiaTheme="minorEastAsia" w:hAnsiTheme="minorHAnsi" w:cstheme="minorBidi"/>
          <w:noProof/>
          <w:kern w:val="2"/>
          <w:sz w:val="24"/>
          <w:szCs w:val="24"/>
          <w:lang w:val="en-US"/>
          <w14:ligatures w14:val="standardContextual"/>
        </w:rPr>
        <w:tab/>
      </w:r>
      <w:r w:rsidR="000C4096">
        <w:rPr>
          <w:noProof/>
        </w:rPr>
        <w:t>There are several deployment scenarios possible for A-IoT based on whether a gNB supports A-IoT and/or NR Uu and depending on whether a direct or indirect connectivity to AIOTF is supported by that gNB.</w:t>
      </w:r>
    </w:p>
    <w:p w14:paraId="02A03C31" w14:textId="22882FAB" w:rsidR="000C4096" w:rsidRDefault="000C4096">
      <w:pPr>
        <w:pStyle w:val="TOC1"/>
        <w:rPr>
          <w:rFonts w:asciiTheme="minorHAnsi" w:eastAsiaTheme="minorEastAsia" w:hAnsiTheme="minorHAnsi" w:cstheme="minorBidi"/>
          <w:b w:val="0"/>
          <w:bCs w:val="0"/>
          <w:kern w:val="2"/>
          <w:sz w:val="24"/>
          <w:szCs w:val="24"/>
          <w:u w:val="none"/>
          <w14:ligatures w14:val="standardContextual"/>
        </w:rPr>
      </w:pPr>
      <w:r>
        <w:t>2.1</w:t>
      </w:r>
      <w:r>
        <w:rPr>
          <w:rFonts w:asciiTheme="minorHAnsi" w:eastAsiaTheme="minorEastAsia" w:hAnsiTheme="minorHAnsi" w:cstheme="minorBidi"/>
          <w:b w:val="0"/>
          <w:bCs w:val="0"/>
          <w:kern w:val="2"/>
          <w:sz w:val="24"/>
          <w:szCs w:val="24"/>
          <w:u w:val="none"/>
          <w14:ligatures w14:val="standardContextual"/>
        </w:rPr>
        <w:t xml:space="preserve"> </w:t>
      </w:r>
      <w:r>
        <w:t>NG Setup Request</w:t>
      </w:r>
    </w:p>
    <w:p w14:paraId="5831C837" w14:textId="77777777" w:rsidR="000C4096" w:rsidRDefault="000C4096">
      <w:pPr>
        <w:pStyle w:val="TOC3"/>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NG Setup Request contains some mandatory IEs (e.g., Supported TA List, TAI Slice Support List, Default Paging DRX) which are not applicable to A-IoT</w:t>
      </w:r>
    </w:p>
    <w:p w14:paraId="08DACA77" w14:textId="77777777" w:rsidR="000C4096" w:rsidRDefault="000C4096">
      <w:pPr>
        <w:pStyle w:val="TOC3"/>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 xml:space="preserve">Including a new codepoint for A-IoT in </w:t>
      </w:r>
      <w:r w:rsidRPr="009F3918">
        <w:rPr>
          <w:i/>
          <w:iCs/>
          <w:noProof/>
        </w:rPr>
        <w:t>RAT Information</w:t>
      </w:r>
      <w:r>
        <w:rPr>
          <w:noProof/>
        </w:rPr>
        <w:t xml:space="preserve"> IE in NG Setup Request can’t distinguish a gNB supporting only A-IoT vs. a gNB supporting both A-IoT and NR Uu. Also the </w:t>
      </w:r>
      <w:r w:rsidRPr="009F3918">
        <w:rPr>
          <w:i/>
          <w:iCs/>
          <w:noProof/>
        </w:rPr>
        <w:t>RAT Information</w:t>
      </w:r>
      <w:r>
        <w:rPr>
          <w:noProof/>
        </w:rPr>
        <w:t xml:space="preserve"> IE is associated with the TAC of the indicated PLMN(s) and is hence not suitable to reuse this IE (as we agreed on a new A-IoT area and not reuse TAC).</w:t>
      </w:r>
    </w:p>
    <w:p w14:paraId="4C95F199" w14:textId="77777777" w:rsidR="000C4096" w:rsidRDefault="000C4096">
      <w:pPr>
        <w:pStyle w:val="TOC3"/>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Including an “A-IoT support” IE in NG Setup Request with appropriate code-points e.g., {A-IoT only, A-IoT and NR Uu} can distinguish a gNB supporting only A-IoT vs. a gNB supporting both A-IoT and NR Uu and handle the mandatory IEs in the receiver appropriately.</w:t>
      </w:r>
    </w:p>
    <w:p w14:paraId="2F626787" w14:textId="77777777" w:rsidR="000C4096" w:rsidRDefault="000C4096">
      <w:pPr>
        <w:pStyle w:val="TOC4"/>
        <w:rPr>
          <w:noProof/>
        </w:rPr>
      </w:pPr>
      <w:r>
        <w:rPr>
          <w:noProof/>
        </w:rPr>
        <w:t>Proposal 1:</w:t>
      </w:r>
      <w:r>
        <w:rPr>
          <w:rFonts w:asciiTheme="minorHAnsi" w:eastAsiaTheme="minorEastAsia" w:hAnsiTheme="minorHAnsi" w:cstheme="minorBidi"/>
          <w:b w:val="0"/>
          <w:noProof/>
          <w:kern w:val="2"/>
          <w:sz w:val="24"/>
          <w:szCs w:val="24"/>
          <w:lang w:val="en-US"/>
          <w14:ligatures w14:val="standardContextual"/>
        </w:rPr>
        <w:tab/>
      </w:r>
      <w:r>
        <w:rPr>
          <w:noProof/>
        </w:rPr>
        <w:t>Turn the previous WA:Define the A-IoT Support IE in NG Setup Request as ENUMERATED (A-IoT only, A-IoT and NR Uu,..) into agreement</w:t>
      </w:r>
    </w:p>
    <w:p w14:paraId="4243FBEC" w14:textId="77777777" w:rsidR="000C4096" w:rsidRDefault="000C4096">
      <w:pPr>
        <w:pStyle w:val="TOC4"/>
        <w:rPr>
          <w:noProof/>
        </w:rPr>
      </w:pPr>
    </w:p>
    <w:p w14:paraId="6D2A83ED" w14:textId="3927ADD1" w:rsidR="000C4096" w:rsidRDefault="000C4096">
      <w:pPr>
        <w:pStyle w:val="TOC4"/>
        <w:rPr>
          <w:rFonts w:asciiTheme="minorHAnsi" w:eastAsiaTheme="minorEastAsia" w:hAnsiTheme="minorHAnsi" w:cstheme="minorBidi"/>
          <w:b w:val="0"/>
          <w:noProof/>
          <w:kern w:val="2"/>
          <w:sz w:val="24"/>
          <w:szCs w:val="24"/>
          <w:lang w:val="en-US"/>
          <w14:ligatures w14:val="standardContextual"/>
        </w:rPr>
      </w:pPr>
      <w:r>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If the “A-IoT support” IE is included in NG Setup Request and is set to “</w:t>
      </w:r>
      <w:r w:rsidRPr="009F3918">
        <w:rPr>
          <w:noProof/>
          <w:u w:val="single"/>
        </w:rPr>
        <w:t>A-IoT only</w:t>
      </w:r>
      <w:r>
        <w:rPr>
          <w:noProof/>
        </w:rPr>
        <w:t>”, the AMF (in case of indirect connectivity) can ignore those IEs that are not applicable to A-IoT (e.g., TAI Slice Support List, Default Paging DRX) and consider only the A-IoT applicable IEs upon receiving the NG Setup Request.</w:t>
      </w:r>
    </w:p>
    <w:p w14:paraId="26D70D53" w14:textId="77777777" w:rsidR="000C4096" w:rsidRDefault="000C4096">
      <w:pPr>
        <w:pStyle w:val="TOC4"/>
        <w:rPr>
          <w:noProof/>
        </w:rPr>
      </w:pPr>
    </w:p>
    <w:p w14:paraId="13140BCB" w14:textId="20BA518B" w:rsidR="000C4096" w:rsidRDefault="000C4096">
      <w:pPr>
        <w:pStyle w:val="TOC4"/>
        <w:rPr>
          <w:rFonts w:asciiTheme="minorHAnsi" w:eastAsiaTheme="minorEastAsia" w:hAnsiTheme="minorHAnsi" w:cstheme="minorBidi"/>
          <w:b w:val="0"/>
          <w:noProof/>
          <w:kern w:val="2"/>
          <w:sz w:val="24"/>
          <w:szCs w:val="24"/>
          <w:lang w:val="en-US"/>
          <w14:ligatures w14:val="standardContextual"/>
        </w:rPr>
      </w:pPr>
      <w:r>
        <w:rPr>
          <w:noProof/>
        </w:rPr>
        <w:t>Proposal 3:</w:t>
      </w:r>
      <w:r>
        <w:rPr>
          <w:rFonts w:asciiTheme="minorHAnsi" w:eastAsiaTheme="minorEastAsia" w:hAnsiTheme="minorHAnsi" w:cstheme="minorBidi"/>
          <w:b w:val="0"/>
          <w:noProof/>
          <w:kern w:val="2"/>
          <w:sz w:val="24"/>
          <w:szCs w:val="24"/>
          <w:lang w:val="en-US"/>
          <w14:ligatures w14:val="standardContextual"/>
        </w:rPr>
        <w:tab/>
      </w:r>
      <w:r>
        <w:rPr>
          <w:noProof/>
        </w:rPr>
        <w:t>If the “A-IoT support” flag is included in NG Setup Request and is set to “</w:t>
      </w:r>
      <w:r w:rsidRPr="009F3918">
        <w:rPr>
          <w:noProof/>
          <w:u w:val="single"/>
        </w:rPr>
        <w:t>A-IoT and NR Uu</w:t>
      </w:r>
      <w:r>
        <w:rPr>
          <w:noProof/>
        </w:rPr>
        <w:t>”, the AMF (in case of indirect connectivity) will consider the A-IoT applicable IEs for A-IoT communication and the A-IoT non-applicable IEs for Uu communication.</w:t>
      </w:r>
    </w:p>
    <w:p w14:paraId="0315256B" w14:textId="6423C92C" w:rsidR="000C4096" w:rsidRDefault="000C4096">
      <w:pPr>
        <w:pStyle w:val="TOC1"/>
        <w:rPr>
          <w:rFonts w:asciiTheme="minorHAnsi" w:eastAsiaTheme="minorEastAsia" w:hAnsiTheme="minorHAnsi" w:cstheme="minorBidi"/>
          <w:b w:val="0"/>
          <w:bCs w:val="0"/>
          <w:kern w:val="2"/>
          <w:sz w:val="24"/>
          <w:szCs w:val="24"/>
          <w:u w:val="none"/>
          <w14:ligatures w14:val="standardContextual"/>
        </w:rPr>
      </w:pPr>
      <w:r>
        <w:t>2.2</w:t>
      </w:r>
      <w:r>
        <w:rPr>
          <w:rFonts w:asciiTheme="minorHAnsi" w:eastAsiaTheme="minorEastAsia" w:hAnsiTheme="minorHAnsi" w:cstheme="minorBidi"/>
          <w:b w:val="0"/>
          <w:bCs w:val="0"/>
          <w:kern w:val="2"/>
          <w:sz w:val="24"/>
          <w:szCs w:val="24"/>
          <w:u w:val="none"/>
          <w14:ligatures w14:val="standardContextual"/>
        </w:rPr>
        <w:t xml:space="preserve"> </w:t>
      </w:r>
      <w:r>
        <w:t>NG Setup Response</w:t>
      </w:r>
    </w:p>
    <w:p w14:paraId="5D4935F6" w14:textId="77777777" w:rsidR="000C4096" w:rsidRDefault="000C4096">
      <w:pPr>
        <w:pStyle w:val="TOC3"/>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NG Setup Response includes some mandatory IEs (e.g., AMF Name, GUAMI, Relative AMF Capacity), all of which are not applicable to A-IoT</w:t>
      </w:r>
    </w:p>
    <w:p w14:paraId="5CA81222" w14:textId="77777777" w:rsidR="000C4096" w:rsidRDefault="000C4096">
      <w:pPr>
        <w:pStyle w:val="TOC4"/>
        <w:rPr>
          <w:rFonts w:asciiTheme="minorHAnsi" w:eastAsiaTheme="minorEastAsia" w:hAnsiTheme="minorHAnsi" w:cstheme="minorBidi"/>
          <w:b w:val="0"/>
          <w:noProof/>
          <w:kern w:val="2"/>
          <w:sz w:val="24"/>
          <w:szCs w:val="24"/>
          <w:lang w:val="en-US"/>
          <w14:ligatures w14:val="standardContextual"/>
        </w:rPr>
      </w:pPr>
      <w:r w:rsidRPr="009F3918">
        <w:rPr>
          <w:noProof/>
        </w:rPr>
        <w:t>Proposal 4:</w:t>
      </w:r>
      <w:r>
        <w:rPr>
          <w:rFonts w:asciiTheme="minorHAnsi" w:eastAsiaTheme="minorEastAsia" w:hAnsiTheme="minorHAnsi" w:cstheme="minorBidi"/>
          <w:b w:val="0"/>
          <w:noProof/>
          <w:kern w:val="2"/>
          <w:sz w:val="24"/>
          <w:szCs w:val="24"/>
          <w:lang w:val="en-US"/>
          <w14:ligatures w14:val="standardContextual"/>
        </w:rPr>
        <w:tab/>
      </w:r>
      <w:r w:rsidRPr="009F3918">
        <w:rPr>
          <w:noProof/>
        </w:rPr>
        <w:t>If the gNB includes an “A-IoT support” IE with codepoint “A-IoT only” in NG Setup Request, gNB can ignore the A-IoT non applicable mandatory values (e.g., AMF Name, GUAMI, Relative AMF capacity) upon receiving them in NG Setup Response. Otherwise, the gNB considers those IEs.</w:t>
      </w:r>
    </w:p>
    <w:p w14:paraId="36CC852F" w14:textId="569A2D29" w:rsidR="000C4096" w:rsidRDefault="000C4096">
      <w:pPr>
        <w:pStyle w:val="TOC1"/>
        <w:rPr>
          <w:rFonts w:asciiTheme="minorHAnsi" w:eastAsiaTheme="minorEastAsia" w:hAnsiTheme="minorHAnsi" w:cstheme="minorBidi"/>
          <w:b w:val="0"/>
          <w:bCs w:val="0"/>
          <w:kern w:val="2"/>
          <w:sz w:val="24"/>
          <w:szCs w:val="24"/>
          <w:u w:val="none"/>
          <w14:ligatures w14:val="standardContextual"/>
        </w:rPr>
      </w:pPr>
      <w:r>
        <w:t>2.3</w:t>
      </w:r>
      <w:r>
        <w:rPr>
          <w:rFonts w:asciiTheme="minorHAnsi" w:eastAsiaTheme="minorEastAsia" w:hAnsiTheme="minorHAnsi" w:cstheme="minorBidi"/>
          <w:b w:val="0"/>
          <w:bCs w:val="0"/>
          <w:kern w:val="2"/>
          <w:sz w:val="24"/>
          <w:szCs w:val="24"/>
          <w:u w:val="none"/>
          <w14:ligatures w14:val="standardContextual"/>
        </w:rPr>
        <w:t xml:space="preserve"> </w:t>
      </w:r>
      <w:r>
        <w:t>Reader selection</w:t>
      </w:r>
    </w:p>
    <w:p w14:paraId="5F1E25F4" w14:textId="77777777" w:rsidR="000C4096" w:rsidRDefault="000C4096">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Observation 6:</w:t>
      </w:r>
      <w:r>
        <w:rPr>
          <w:rFonts w:asciiTheme="minorHAnsi" w:eastAsiaTheme="minorEastAsia" w:hAnsiTheme="minorHAnsi" w:cstheme="minorBidi"/>
          <w:noProof/>
          <w:kern w:val="2"/>
          <w:sz w:val="24"/>
          <w:szCs w:val="24"/>
          <w:lang w:val="en-US"/>
          <w14:ligatures w14:val="standardContextual"/>
        </w:rPr>
        <w:tab/>
      </w:r>
      <w:r>
        <w:rPr>
          <w:noProof/>
        </w:rPr>
        <w:t>An AIOTF may want to use specific readers for performing Inventory (e.g., those readers in the coverage overlap of multiple gNBs or in a certain location) and the gNB might not have such knowledge.</w:t>
      </w:r>
    </w:p>
    <w:p w14:paraId="22A2DF3A" w14:textId="77777777" w:rsidR="000C4096" w:rsidRDefault="000C4096">
      <w:pPr>
        <w:pStyle w:val="TOC3"/>
        <w:rPr>
          <w:rFonts w:asciiTheme="minorHAnsi" w:eastAsiaTheme="minorEastAsia" w:hAnsiTheme="minorHAnsi" w:cstheme="minorBidi"/>
          <w:noProof/>
          <w:kern w:val="2"/>
          <w:sz w:val="24"/>
          <w:szCs w:val="24"/>
          <w:lang w:val="en-US"/>
          <w14:ligatures w14:val="standardContextual"/>
        </w:rPr>
      </w:pPr>
      <w:r>
        <w:rPr>
          <w:noProof/>
        </w:rPr>
        <w:t>Observation 7:</w:t>
      </w:r>
      <w:r>
        <w:rPr>
          <w:rFonts w:asciiTheme="minorHAnsi" w:eastAsiaTheme="minorEastAsia" w:hAnsiTheme="minorHAnsi" w:cstheme="minorBidi"/>
          <w:noProof/>
          <w:kern w:val="2"/>
          <w:sz w:val="24"/>
          <w:szCs w:val="24"/>
          <w:lang w:val="en-US"/>
          <w14:ligatures w14:val="standardContextual"/>
        </w:rPr>
        <w:tab/>
      </w:r>
      <w:r>
        <w:rPr>
          <w:noProof/>
        </w:rPr>
        <w:t>A gNB performing some link adapdation of Readers (e.g., Reader’s coverage adjustment or Reader’s Tx/Rx power adaptation) can still attempt to perform inventory using the list of readers indicated by the AIOTF and perform multiple rounds of inventory if it fails. There is no need for gNB to downselect or upselect from the list of readers indicated by the AIOTF.</w:t>
      </w:r>
    </w:p>
    <w:p w14:paraId="5D5A88E3" w14:textId="77777777" w:rsidR="000C4096" w:rsidRDefault="000C4096">
      <w:pPr>
        <w:pStyle w:val="TOC4"/>
        <w:rPr>
          <w:noProof/>
        </w:rPr>
      </w:pPr>
      <w:r>
        <w:rPr>
          <w:noProof/>
        </w:rPr>
        <w:t>Proposal 5:</w:t>
      </w:r>
      <w:r>
        <w:rPr>
          <w:rFonts w:asciiTheme="minorHAnsi" w:eastAsiaTheme="minorEastAsia" w:hAnsiTheme="minorHAnsi" w:cstheme="minorBidi"/>
          <w:b w:val="0"/>
          <w:noProof/>
          <w:kern w:val="2"/>
          <w:sz w:val="24"/>
          <w:szCs w:val="24"/>
          <w:lang w:val="en-US"/>
          <w14:ligatures w14:val="standardContextual"/>
        </w:rPr>
        <w:tab/>
      </w:r>
      <w:r>
        <w:rPr>
          <w:noProof/>
        </w:rPr>
        <w:t xml:space="preserve">Upon receiving </w:t>
      </w:r>
      <w:r w:rsidRPr="009F3918">
        <w:rPr>
          <w:noProof/>
          <w:u w:val="single"/>
        </w:rPr>
        <w:t>only</w:t>
      </w:r>
      <w:r>
        <w:rPr>
          <w:noProof/>
        </w:rPr>
        <w:t xml:space="preserve"> the reader list in Inventory Request, the gNB uses all the readers indicated by the reader list to perform inventory.</w:t>
      </w:r>
    </w:p>
    <w:p w14:paraId="7B1B6E4C" w14:textId="77777777" w:rsidR="000C4096" w:rsidRDefault="000C4096">
      <w:pPr>
        <w:pStyle w:val="TOC4"/>
        <w:rPr>
          <w:noProof/>
        </w:rPr>
      </w:pPr>
    </w:p>
    <w:p w14:paraId="75425DFA" w14:textId="67CB3E21" w:rsidR="000C4096" w:rsidRDefault="000C4096">
      <w:pPr>
        <w:pStyle w:val="TOC4"/>
        <w:rPr>
          <w:rFonts w:asciiTheme="minorHAnsi" w:eastAsiaTheme="minorEastAsia" w:hAnsiTheme="minorHAnsi" w:cstheme="minorBidi"/>
          <w:b w:val="0"/>
          <w:noProof/>
          <w:kern w:val="2"/>
          <w:sz w:val="24"/>
          <w:szCs w:val="24"/>
          <w:lang w:val="en-US"/>
          <w14:ligatures w14:val="standardContextual"/>
        </w:rPr>
      </w:pPr>
      <w:r>
        <w:rPr>
          <w:noProof/>
        </w:rPr>
        <w:t>Proposal 6:</w:t>
      </w:r>
      <w:r>
        <w:rPr>
          <w:rFonts w:asciiTheme="minorHAnsi" w:eastAsiaTheme="minorEastAsia" w:hAnsiTheme="minorHAnsi" w:cstheme="minorBidi"/>
          <w:b w:val="0"/>
          <w:noProof/>
          <w:kern w:val="2"/>
          <w:sz w:val="24"/>
          <w:szCs w:val="24"/>
          <w:lang w:val="en-US"/>
          <w14:ligatures w14:val="standardContextual"/>
        </w:rPr>
        <w:tab/>
      </w:r>
      <w:r>
        <w:rPr>
          <w:noProof/>
        </w:rPr>
        <w:t xml:space="preserve">Upon receiving </w:t>
      </w:r>
      <w:r w:rsidRPr="009F3918">
        <w:rPr>
          <w:noProof/>
          <w:u w:val="single"/>
        </w:rPr>
        <w:t>both the area and the reader list</w:t>
      </w:r>
      <w:r>
        <w:rPr>
          <w:noProof/>
        </w:rPr>
        <w:t xml:space="preserve"> in Inventory Request, the gNB selects all the readers within the reader list and may select additional readers within the indicated area.</w:t>
      </w:r>
    </w:p>
    <w:p w14:paraId="2A009028" w14:textId="0E1C4725" w:rsidR="00B92467" w:rsidRPr="009B6C2B" w:rsidRDefault="00EB6740" w:rsidP="009B6C2B">
      <w:pPr>
        <w:pStyle w:val="TOC4"/>
        <w:rPr>
          <w:rFonts w:eastAsia="MS Mincho" w:cstheme="majorHAnsi"/>
          <w:b w:val="0"/>
          <w:bCs/>
          <w:sz w:val="36"/>
          <w:szCs w:val="24"/>
          <w:u w:val="single"/>
          <w:lang w:val="en-US"/>
        </w:rPr>
      </w:pPr>
      <w:r>
        <w:rPr>
          <w:rFonts w:eastAsia="MS Mincho" w:cstheme="majorHAnsi"/>
          <w:b w:val="0"/>
          <w:bCs/>
          <w:sz w:val="36"/>
          <w:szCs w:val="24"/>
          <w:u w:val="single"/>
          <w:lang w:val="en-US"/>
        </w:rPr>
        <w:fldChar w:fldCharType="end"/>
      </w:r>
    </w:p>
    <w:sectPr w:rsidR="00B92467" w:rsidRPr="009B6C2B" w:rsidSect="00A60BCD">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14B1C" w14:textId="77777777" w:rsidR="006F4F96" w:rsidRDefault="006F4F96">
      <w:pPr>
        <w:spacing w:after="0"/>
      </w:pPr>
      <w:r>
        <w:separator/>
      </w:r>
    </w:p>
  </w:endnote>
  <w:endnote w:type="continuationSeparator" w:id="0">
    <w:p w14:paraId="06F2CB44" w14:textId="77777777" w:rsidR="006F4F96" w:rsidRDefault="006F4F96">
      <w:pPr>
        <w:spacing w:after="0"/>
      </w:pPr>
      <w:r>
        <w:continuationSeparator/>
      </w:r>
    </w:p>
  </w:endnote>
  <w:endnote w:type="continuationNotice" w:id="1">
    <w:p w14:paraId="02FEDEE7" w14:textId="77777777" w:rsidR="006F4F96" w:rsidRDefault="006F4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9ECAD" w14:textId="77777777" w:rsidR="006F4F96" w:rsidRDefault="006F4F96">
      <w:pPr>
        <w:spacing w:after="0"/>
      </w:pPr>
      <w:r>
        <w:separator/>
      </w:r>
    </w:p>
  </w:footnote>
  <w:footnote w:type="continuationSeparator" w:id="0">
    <w:p w14:paraId="06245A15" w14:textId="77777777" w:rsidR="006F4F96" w:rsidRDefault="006F4F96">
      <w:pPr>
        <w:spacing w:after="0"/>
      </w:pPr>
      <w:r>
        <w:continuationSeparator/>
      </w:r>
    </w:p>
  </w:footnote>
  <w:footnote w:type="continuationNotice" w:id="1">
    <w:p w14:paraId="182246B3" w14:textId="77777777" w:rsidR="006F4F96" w:rsidRDefault="006F4F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01F6C"/>
    <w:multiLevelType w:val="hybridMultilevel"/>
    <w:tmpl w:val="683A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10B56"/>
    <w:multiLevelType w:val="hybridMultilevel"/>
    <w:tmpl w:val="1990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840C1"/>
    <w:multiLevelType w:val="hybridMultilevel"/>
    <w:tmpl w:val="90FE02C8"/>
    <w:lvl w:ilvl="0" w:tplc="FFFFFFFF">
      <w:start w:val="1"/>
      <w:numFmt w:val="decimal"/>
      <w:lvlText w:val="Proposal %1:  "/>
      <w:lvlJc w:val="left"/>
      <w:pPr>
        <w:ind w:left="360" w:hanging="360"/>
      </w:pPr>
      <w:rPr>
        <w:rFonts w:asciiTheme="minorHAnsi" w:hAnsiTheme="minorHAnsi" w:cstheme="minorHAnsi" w:hint="default"/>
        <w:color w:val="auto"/>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FFFFFFFF">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7" w15:restartNumberingAfterBreak="0">
    <w:nsid w:val="1C977D42"/>
    <w:multiLevelType w:val="hybridMultilevel"/>
    <w:tmpl w:val="393E6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4BA3079"/>
    <w:multiLevelType w:val="hybridMultilevel"/>
    <w:tmpl w:val="7FF685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61058E"/>
    <w:multiLevelType w:val="hybridMultilevel"/>
    <w:tmpl w:val="29C264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697167E"/>
    <w:multiLevelType w:val="hybridMultilevel"/>
    <w:tmpl w:val="1A42A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895131E"/>
    <w:multiLevelType w:val="hybridMultilevel"/>
    <w:tmpl w:val="6E5AE9CE"/>
    <w:lvl w:ilvl="0" w:tplc="6EA2C8F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F3E20E5"/>
    <w:multiLevelType w:val="hybridMultilevel"/>
    <w:tmpl w:val="5CFE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1D32AF8"/>
    <w:multiLevelType w:val="hybridMultilevel"/>
    <w:tmpl w:val="3848A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BF3DAA"/>
    <w:multiLevelType w:val="hybridMultilevel"/>
    <w:tmpl w:val="E61EB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6" w15:restartNumberingAfterBreak="0">
    <w:nsid w:val="3ECA7B2E"/>
    <w:multiLevelType w:val="hybridMultilevel"/>
    <w:tmpl w:val="E5AC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5B3A5F"/>
    <w:multiLevelType w:val="hybridMultilevel"/>
    <w:tmpl w:val="2E98D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A67217"/>
    <w:multiLevelType w:val="hybridMultilevel"/>
    <w:tmpl w:val="76F40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4375A"/>
    <w:multiLevelType w:val="hybridMultilevel"/>
    <w:tmpl w:val="7E868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96275D5"/>
    <w:multiLevelType w:val="hybridMultilevel"/>
    <w:tmpl w:val="64408620"/>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68B6684"/>
    <w:multiLevelType w:val="hybridMultilevel"/>
    <w:tmpl w:val="26305E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79D5B43"/>
    <w:multiLevelType w:val="hybridMultilevel"/>
    <w:tmpl w:val="A966637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8090810"/>
    <w:multiLevelType w:val="hybridMultilevel"/>
    <w:tmpl w:val="179C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3D29EF"/>
    <w:multiLevelType w:val="hybridMultilevel"/>
    <w:tmpl w:val="87FE8FAE"/>
    <w:lvl w:ilvl="0" w:tplc="FD08C5A0">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15:restartNumberingAfterBreak="0">
    <w:nsid w:val="66800160"/>
    <w:multiLevelType w:val="hybridMultilevel"/>
    <w:tmpl w:val="B3BCC65E"/>
    <w:lvl w:ilvl="0" w:tplc="04090001">
      <w:start w:val="1"/>
      <w:numFmt w:val="bullet"/>
      <w:lvlText w:val=""/>
      <w:lvlJc w:val="left"/>
      <w:pPr>
        <w:ind w:left="2160" w:hanging="360"/>
      </w:pPr>
      <w:rPr>
        <w:rFonts w:ascii="Symbol" w:hAnsi="Symbol" w:hint="default"/>
        <w:color w:val="auto"/>
      </w:rPr>
    </w:lvl>
    <w:lvl w:ilvl="1" w:tplc="FFFFFFFF">
      <w:start w:val="1"/>
      <w:numFmt w:val="bullet"/>
      <w:lvlText w:val=""/>
      <w:lvlJc w:val="left"/>
      <w:pPr>
        <w:ind w:left="3870" w:hanging="360"/>
      </w:pPr>
      <w:rPr>
        <w:rFonts w:ascii="Symbol" w:hAnsi="Symbol" w:hint="default"/>
      </w:rPr>
    </w:lvl>
    <w:lvl w:ilvl="2" w:tplc="FFFFFFFF">
      <w:start w:val="1"/>
      <w:numFmt w:val="lowerRoman"/>
      <w:lvlText w:val="%3."/>
      <w:lvlJc w:val="right"/>
      <w:pPr>
        <w:ind w:left="3870" w:hanging="180"/>
      </w:pPr>
    </w:lvl>
    <w:lvl w:ilvl="3" w:tplc="FFFFFFFF">
      <w:start w:val="1"/>
      <w:numFmt w:val="decimal"/>
      <w:lvlText w:val="%4."/>
      <w:lvlJc w:val="left"/>
      <w:pPr>
        <w:ind w:left="4590" w:hanging="360"/>
      </w:pPr>
    </w:lvl>
    <w:lvl w:ilvl="4" w:tplc="FFFFFFFF" w:tentative="1">
      <w:start w:val="1"/>
      <w:numFmt w:val="lowerLetter"/>
      <w:lvlText w:val="%5."/>
      <w:lvlJc w:val="left"/>
      <w:pPr>
        <w:ind w:left="5310" w:hanging="360"/>
      </w:pPr>
    </w:lvl>
    <w:lvl w:ilvl="5" w:tplc="FFFFFFFF" w:tentative="1">
      <w:start w:val="1"/>
      <w:numFmt w:val="lowerRoman"/>
      <w:lvlText w:val="%6."/>
      <w:lvlJc w:val="right"/>
      <w:pPr>
        <w:ind w:left="6030" w:hanging="180"/>
      </w:pPr>
    </w:lvl>
    <w:lvl w:ilvl="6" w:tplc="FFFFFFFF" w:tentative="1">
      <w:start w:val="1"/>
      <w:numFmt w:val="decimal"/>
      <w:lvlText w:val="%7."/>
      <w:lvlJc w:val="left"/>
      <w:pPr>
        <w:ind w:left="6750" w:hanging="360"/>
      </w:pPr>
    </w:lvl>
    <w:lvl w:ilvl="7" w:tplc="FFFFFFFF" w:tentative="1">
      <w:start w:val="1"/>
      <w:numFmt w:val="lowerLetter"/>
      <w:lvlText w:val="%8."/>
      <w:lvlJc w:val="left"/>
      <w:pPr>
        <w:ind w:left="7470" w:hanging="360"/>
      </w:pPr>
    </w:lvl>
    <w:lvl w:ilvl="8" w:tplc="FFFFFFFF" w:tentative="1">
      <w:start w:val="1"/>
      <w:numFmt w:val="lowerRoman"/>
      <w:lvlText w:val="%9."/>
      <w:lvlJc w:val="right"/>
      <w:pPr>
        <w:ind w:left="8190" w:hanging="180"/>
      </w:pPr>
    </w:lvl>
  </w:abstractNum>
  <w:abstractNum w:abstractNumId="28" w15:restartNumberingAfterBreak="0">
    <w:nsid w:val="694F5C45"/>
    <w:multiLevelType w:val="multilevel"/>
    <w:tmpl w:val="3296F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0814B1F"/>
    <w:multiLevelType w:val="hybridMultilevel"/>
    <w:tmpl w:val="59881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7C285B"/>
    <w:multiLevelType w:val="hybridMultilevel"/>
    <w:tmpl w:val="2C841B66"/>
    <w:lvl w:ilvl="0" w:tplc="FFFFFFFF">
      <w:start w:val="1"/>
      <w:numFmt w:val="decimal"/>
      <w:lvlText w:val="Observation %1:  "/>
      <w:lvlJc w:val="left"/>
      <w:pPr>
        <w:ind w:left="720" w:hanging="360"/>
      </w:pPr>
      <w:rPr>
        <w:rFonts w:asciiTheme="minorHAnsi" w:hAnsiTheme="minorHAnsi" w:cstheme="minorHAnsi" w:hint="default"/>
        <w:color w:val="auto"/>
      </w:rPr>
    </w:lvl>
    <w:lvl w:ilvl="1" w:tplc="04090001">
      <w:start w:val="1"/>
      <w:numFmt w:val="bullet"/>
      <w:lvlText w:val=""/>
      <w:lvlJc w:val="left"/>
      <w:pPr>
        <w:ind w:left="2430" w:hanging="360"/>
      </w:pPr>
      <w:rPr>
        <w:rFonts w:ascii="Symbol" w:hAnsi="Symbol" w:hint="default"/>
      </w:rPr>
    </w:lvl>
    <w:lvl w:ilvl="2" w:tplc="FFFFFFFF">
      <w:start w:val="1"/>
      <w:numFmt w:val="lowerRoman"/>
      <w:lvlText w:val="%3."/>
      <w:lvlJc w:val="right"/>
      <w:pPr>
        <w:ind w:left="2430" w:hanging="180"/>
      </w:pPr>
    </w:lvl>
    <w:lvl w:ilvl="3" w:tplc="FFFFFFFF">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32" w15:restartNumberingAfterBreak="0">
    <w:nsid w:val="772938BF"/>
    <w:multiLevelType w:val="hybridMultilevel"/>
    <w:tmpl w:val="57DC02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9197B7B"/>
    <w:multiLevelType w:val="hybridMultilevel"/>
    <w:tmpl w:val="C7BC2612"/>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4" w15:restartNumberingAfterBreak="0">
    <w:nsid w:val="7C15101B"/>
    <w:multiLevelType w:val="hybridMultilevel"/>
    <w:tmpl w:val="FD4CD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3F75C3"/>
    <w:multiLevelType w:val="hybridMultilevel"/>
    <w:tmpl w:val="2794A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275798003">
    <w:abstractNumId w:val="13"/>
  </w:num>
  <w:num w:numId="2" w16cid:durableId="2132168923">
    <w:abstractNumId w:val="20"/>
  </w:num>
  <w:num w:numId="3" w16cid:durableId="57484751">
    <w:abstractNumId w:val="29"/>
  </w:num>
  <w:num w:numId="4" w16cid:durableId="1842546794">
    <w:abstractNumId w:val="22"/>
  </w:num>
  <w:num w:numId="5" w16cid:durableId="1393192222">
    <w:abstractNumId w:val="30"/>
  </w:num>
  <w:num w:numId="6" w16cid:durableId="1272471845">
    <w:abstractNumId w:val="9"/>
  </w:num>
  <w:num w:numId="7" w16cid:durableId="472261838">
    <w:abstractNumId w:val="10"/>
  </w:num>
  <w:num w:numId="8" w16cid:durableId="622225888">
    <w:abstractNumId w:val="3"/>
  </w:num>
  <w:num w:numId="9" w16cid:durableId="662854637">
    <w:abstractNumId w:val="26"/>
  </w:num>
  <w:num w:numId="10" w16cid:durableId="2015723176">
    <w:abstractNumId w:val="15"/>
  </w:num>
  <w:num w:numId="11" w16cid:durableId="1635677476">
    <w:abstractNumId w:val="6"/>
  </w:num>
  <w:num w:numId="12" w16cid:durableId="1430075948">
    <w:abstractNumId w:val="23"/>
  </w:num>
  <w:num w:numId="13" w16cid:durableId="1756049144">
    <w:abstractNumId w:val="8"/>
  </w:num>
  <w:num w:numId="14" w16cid:durableId="1741949698">
    <w:abstractNumId w:val="5"/>
  </w:num>
  <w:num w:numId="15" w16cid:durableId="1567373852">
    <w:abstractNumId w:val="33"/>
  </w:num>
  <w:num w:numId="16" w16cid:durableId="1062866838">
    <w:abstractNumId w:val="14"/>
  </w:num>
  <w:num w:numId="17" w16cid:durableId="10646807">
    <w:abstractNumId w:val="21"/>
  </w:num>
  <w:num w:numId="18" w16cid:durableId="1368919222">
    <w:abstractNumId w:val="0"/>
  </w:num>
  <w:num w:numId="19" w16cid:durableId="1223560549">
    <w:abstractNumId w:val="4"/>
  </w:num>
  <w:num w:numId="20" w16cid:durableId="1626036734">
    <w:abstractNumId w:val="20"/>
  </w:num>
  <w:num w:numId="21" w16cid:durableId="1633704944">
    <w:abstractNumId w:val="20"/>
  </w:num>
  <w:num w:numId="22" w16cid:durableId="1803887111">
    <w:abstractNumId w:val="20"/>
  </w:num>
  <w:num w:numId="23" w16cid:durableId="1381593792">
    <w:abstractNumId w:val="20"/>
  </w:num>
  <w:num w:numId="24" w16cid:durableId="1796290890">
    <w:abstractNumId w:val="20"/>
  </w:num>
  <w:num w:numId="25" w16cid:durableId="1979607631">
    <w:abstractNumId w:val="7"/>
  </w:num>
  <w:num w:numId="26" w16cid:durableId="1203131572">
    <w:abstractNumId w:val="25"/>
  </w:num>
  <w:num w:numId="27" w16cid:durableId="1169365472">
    <w:abstractNumId w:val="24"/>
  </w:num>
  <w:num w:numId="28" w16cid:durableId="188493344">
    <w:abstractNumId w:val="12"/>
  </w:num>
  <w:num w:numId="29" w16cid:durableId="70086798">
    <w:abstractNumId w:val="26"/>
    <w:lvlOverride w:ilvl="0">
      <w:startOverride w:val="1"/>
    </w:lvlOverride>
  </w:num>
  <w:num w:numId="30" w16cid:durableId="1538857050">
    <w:abstractNumId w:val="32"/>
  </w:num>
  <w:num w:numId="31" w16cid:durableId="1716157299">
    <w:abstractNumId w:val="11"/>
  </w:num>
  <w:num w:numId="32" w16cid:durableId="2087218106">
    <w:abstractNumId w:val="35"/>
  </w:num>
  <w:num w:numId="33" w16cid:durableId="1752196014">
    <w:abstractNumId w:val="26"/>
    <w:lvlOverride w:ilvl="0">
      <w:startOverride w:val="1"/>
    </w:lvlOverride>
  </w:num>
  <w:num w:numId="34" w16cid:durableId="1802993532">
    <w:abstractNumId w:val="31"/>
  </w:num>
  <w:num w:numId="35" w16cid:durableId="1669287616">
    <w:abstractNumId w:val="27"/>
  </w:num>
  <w:num w:numId="36" w16cid:durableId="12407485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636952595">
    <w:abstractNumId w:val="17"/>
  </w:num>
  <w:num w:numId="38" w16cid:durableId="1916280504">
    <w:abstractNumId w:val="16"/>
  </w:num>
  <w:num w:numId="39" w16cid:durableId="1005396428">
    <w:abstractNumId w:val="18"/>
  </w:num>
  <w:num w:numId="40" w16cid:durableId="1872958999">
    <w:abstractNumId w:val="28"/>
    <w:lvlOverride w:ilvl="0">
      <w:startOverride w:val="1"/>
    </w:lvlOverride>
  </w:num>
  <w:num w:numId="41" w16cid:durableId="842937268">
    <w:abstractNumId w:val="19"/>
  </w:num>
  <w:num w:numId="42" w16cid:durableId="827476145">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185"/>
    <w:rsid w:val="000004FA"/>
    <w:rsid w:val="00000B33"/>
    <w:rsid w:val="00000C58"/>
    <w:rsid w:val="00000E2F"/>
    <w:rsid w:val="00000FE6"/>
    <w:rsid w:val="00001228"/>
    <w:rsid w:val="00001363"/>
    <w:rsid w:val="00001664"/>
    <w:rsid w:val="00001F69"/>
    <w:rsid w:val="000020E1"/>
    <w:rsid w:val="0000215F"/>
    <w:rsid w:val="00002585"/>
    <w:rsid w:val="000027F2"/>
    <w:rsid w:val="00002C54"/>
    <w:rsid w:val="00003218"/>
    <w:rsid w:val="00003CB1"/>
    <w:rsid w:val="000041A0"/>
    <w:rsid w:val="000042D1"/>
    <w:rsid w:val="000043A0"/>
    <w:rsid w:val="000044C9"/>
    <w:rsid w:val="00004611"/>
    <w:rsid w:val="00004710"/>
    <w:rsid w:val="000049E6"/>
    <w:rsid w:val="00004BF6"/>
    <w:rsid w:val="00004EFE"/>
    <w:rsid w:val="000059E7"/>
    <w:rsid w:val="00005B0D"/>
    <w:rsid w:val="00005F3B"/>
    <w:rsid w:val="00006425"/>
    <w:rsid w:val="0000646E"/>
    <w:rsid w:val="000065A7"/>
    <w:rsid w:val="00006D93"/>
    <w:rsid w:val="0000709B"/>
    <w:rsid w:val="00007390"/>
    <w:rsid w:val="000075D4"/>
    <w:rsid w:val="00007AC4"/>
    <w:rsid w:val="00007BD1"/>
    <w:rsid w:val="00010133"/>
    <w:rsid w:val="000107EA"/>
    <w:rsid w:val="00010B9D"/>
    <w:rsid w:val="00010BB1"/>
    <w:rsid w:val="0001102B"/>
    <w:rsid w:val="00011195"/>
    <w:rsid w:val="000111CD"/>
    <w:rsid w:val="0001179D"/>
    <w:rsid w:val="000119B3"/>
    <w:rsid w:val="00011A5E"/>
    <w:rsid w:val="00011CB6"/>
    <w:rsid w:val="000120AD"/>
    <w:rsid w:val="00012261"/>
    <w:rsid w:val="000127E2"/>
    <w:rsid w:val="00012DA4"/>
    <w:rsid w:val="00013395"/>
    <w:rsid w:val="00013B71"/>
    <w:rsid w:val="00014013"/>
    <w:rsid w:val="0001486D"/>
    <w:rsid w:val="00014881"/>
    <w:rsid w:val="00014A76"/>
    <w:rsid w:val="00014C0F"/>
    <w:rsid w:val="00015268"/>
    <w:rsid w:val="000159BE"/>
    <w:rsid w:val="00015C04"/>
    <w:rsid w:val="00016112"/>
    <w:rsid w:val="000163C1"/>
    <w:rsid w:val="000169E2"/>
    <w:rsid w:val="00016EC3"/>
    <w:rsid w:val="00017CEE"/>
    <w:rsid w:val="00020316"/>
    <w:rsid w:val="000207F4"/>
    <w:rsid w:val="0002080D"/>
    <w:rsid w:val="00020A6B"/>
    <w:rsid w:val="000210FF"/>
    <w:rsid w:val="00021364"/>
    <w:rsid w:val="00021F7F"/>
    <w:rsid w:val="0002204B"/>
    <w:rsid w:val="00022E66"/>
    <w:rsid w:val="00022FBC"/>
    <w:rsid w:val="00022FC5"/>
    <w:rsid w:val="00023024"/>
    <w:rsid w:val="00023233"/>
    <w:rsid w:val="0002344D"/>
    <w:rsid w:val="0002358C"/>
    <w:rsid w:val="00023719"/>
    <w:rsid w:val="00023B0B"/>
    <w:rsid w:val="00023F87"/>
    <w:rsid w:val="00024313"/>
    <w:rsid w:val="00024C64"/>
    <w:rsid w:val="00024D2F"/>
    <w:rsid w:val="00024DB5"/>
    <w:rsid w:val="0002550F"/>
    <w:rsid w:val="00025546"/>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7B7"/>
    <w:rsid w:val="00032925"/>
    <w:rsid w:val="00032D4B"/>
    <w:rsid w:val="0003319D"/>
    <w:rsid w:val="00033788"/>
    <w:rsid w:val="00033D08"/>
    <w:rsid w:val="00034448"/>
    <w:rsid w:val="00035170"/>
    <w:rsid w:val="00035257"/>
    <w:rsid w:val="00035AAE"/>
    <w:rsid w:val="0003610B"/>
    <w:rsid w:val="0003624E"/>
    <w:rsid w:val="00036273"/>
    <w:rsid w:val="000366A6"/>
    <w:rsid w:val="000366C2"/>
    <w:rsid w:val="0003694A"/>
    <w:rsid w:val="00036F97"/>
    <w:rsid w:val="00037334"/>
    <w:rsid w:val="00037456"/>
    <w:rsid w:val="00037545"/>
    <w:rsid w:val="000375B1"/>
    <w:rsid w:val="00037740"/>
    <w:rsid w:val="000378A5"/>
    <w:rsid w:val="00037966"/>
    <w:rsid w:val="00041114"/>
    <w:rsid w:val="00041445"/>
    <w:rsid w:val="0004144F"/>
    <w:rsid w:val="000419FE"/>
    <w:rsid w:val="00041C13"/>
    <w:rsid w:val="00042196"/>
    <w:rsid w:val="00043A06"/>
    <w:rsid w:val="00043C85"/>
    <w:rsid w:val="00043C90"/>
    <w:rsid w:val="00043D7A"/>
    <w:rsid w:val="00044B74"/>
    <w:rsid w:val="00044F9B"/>
    <w:rsid w:val="00044FCB"/>
    <w:rsid w:val="0004539C"/>
    <w:rsid w:val="000455A2"/>
    <w:rsid w:val="00045725"/>
    <w:rsid w:val="00045A00"/>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1F7A"/>
    <w:rsid w:val="000522C1"/>
    <w:rsid w:val="000523D6"/>
    <w:rsid w:val="00052651"/>
    <w:rsid w:val="000526FB"/>
    <w:rsid w:val="00052B52"/>
    <w:rsid w:val="00052BBB"/>
    <w:rsid w:val="00053635"/>
    <w:rsid w:val="00054136"/>
    <w:rsid w:val="00054216"/>
    <w:rsid w:val="000543A1"/>
    <w:rsid w:val="000544B1"/>
    <w:rsid w:val="000547DE"/>
    <w:rsid w:val="00054B46"/>
    <w:rsid w:val="00055502"/>
    <w:rsid w:val="000559C9"/>
    <w:rsid w:val="00056653"/>
    <w:rsid w:val="00056C3F"/>
    <w:rsid w:val="0005702C"/>
    <w:rsid w:val="00057164"/>
    <w:rsid w:val="0005717C"/>
    <w:rsid w:val="00057307"/>
    <w:rsid w:val="0005792D"/>
    <w:rsid w:val="00057AD2"/>
    <w:rsid w:val="00060129"/>
    <w:rsid w:val="0006036E"/>
    <w:rsid w:val="00060E05"/>
    <w:rsid w:val="00061464"/>
    <w:rsid w:val="00061A7A"/>
    <w:rsid w:val="0006232B"/>
    <w:rsid w:val="000627E6"/>
    <w:rsid w:val="0006280D"/>
    <w:rsid w:val="00062AC9"/>
    <w:rsid w:val="00062C30"/>
    <w:rsid w:val="00063525"/>
    <w:rsid w:val="0006358E"/>
    <w:rsid w:val="00063B4A"/>
    <w:rsid w:val="0006418F"/>
    <w:rsid w:val="00064E3E"/>
    <w:rsid w:val="0006501D"/>
    <w:rsid w:val="000650C5"/>
    <w:rsid w:val="00065180"/>
    <w:rsid w:val="0006562E"/>
    <w:rsid w:val="0006598D"/>
    <w:rsid w:val="000659E2"/>
    <w:rsid w:val="0006692B"/>
    <w:rsid w:val="00066ACC"/>
    <w:rsid w:val="00066D09"/>
    <w:rsid w:val="000674C0"/>
    <w:rsid w:val="00067621"/>
    <w:rsid w:val="00067853"/>
    <w:rsid w:val="00070383"/>
    <w:rsid w:val="000708ED"/>
    <w:rsid w:val="00070AAC"/>
    <w:rsid w:val="00070D16"/>
    <w:rsid w:val="00070E36"/>
    <w:rsid w:val="00070FA7"/>
    <w:rsid w:val="0007171F"/>
    <w:rsid w:val="00071870"/>
    <w:rsid w:val="0007187C"/>
    <w:rsid w:val="00071F57"/>
    <w:rsid w:val="0007206E"/>
    <w:rsid w:val="000720F6"/>
    <w:rsid w:val="000728E7"/>
    <w:rsid w:val="00072EA0"/>
    <w:rsid w:val="00072EBC"/>
    <w:rsid w:val="000742F2"/>
    <w:rsid w:val="000744CE"/>
    <w:rsid w:val="0007475B"/>
    <w:rsid w:val="00074AD2"/>
    <w:rsid w:val="00074CCC"/>
    <w:rsid w:val="00075079"/>
    <w:rsid w:val="00075106"/>
    <w:rsid w:val="00075A4F"/>
    <w:rsid w:val="00075B36"/>
    <w:rsid w:val="00075BD7"/>
    <w:rsid w:val="00075F0D"/>
    <w:rsid w:val="00076118"/>
    <w:rsid w:val="000761BA"/>
    <w:rsid w:val="000763D7"/>
    <w:rsid w:val="00077046"/>
    <w:rsid w:val="000773E9"/>
    <w:rsid w:val="00077431"/>
    <w:rsid w:val="000778C1"/>
    <w:rsid w:val="00077A3C"/>
    <w:rsid w:val="0008008F"/>
    <w:rsid w:val="00080100"/>
    <w:rsid w:val="0008017F"/>
    <w:rsid w:val="000809C2"/>
    <w:rsid w:val="000810A5"/>
    <w:rsid w:val="0008199C"/>
    <w:rsid w:val="00081A03"/>
    <w:rsid w:val="00081B65"/>
    <w:rsid w:val="00081F4C"/>
    <w:rsid w:val="00083233"/>
    <w:rsid w:val="0008415E"/>
    <w:rsid w:val="000846BD"/>
    <w:rsid w:val="000848BE"/>
    <w:rsid w:val="00084B4B"/>
    <w:rsid w:val="00084DBD"/>
    <w:rsid w:val="00085297"/>
    <w:rsid w:val="000858CC"/>
    <w:rsid w:val="000864E4"/>
    <w:rsid w:val="000866DF"/>
    <w:rsid w:val="00086962"/>
    <w:rsid w:val="000869F5"/>
    <w:rsid w:val="00086AC5"/>
    <w:rsid w:val="00086BC7"/>
    <w:rsid w:val="00086C47"/>
    <w:rsid w:val="00086E3D"/>
    <w:rsid w:val="0008711E"/>
    <w:rsid w:val="00087211"/>
    <w:rsid w:val="000874D9"/>
    <w:rsid w:val="000875EC"/>
    <w:rsid w:val="00087862"/>
    <w:rsid w:val="000903C2"/>
    <w:rsid w:val="00090764"/>
    <w:rsid w:val="00090D45"/>
    <w:rsid w:val="00090D91"/>
    <w:rsid w:val="00090F1F"/>
    <w:rsid w:val="00091055"/>
    <w:rsid w:val="000910C6"/>
    <w:rsid w:val="000916BE"/>
    <w:rsid w:val="00091749"/>
    <w:rsid w:val="00091B63"/>
    <w:rsid w:val="00091C17"/>
    <w:rsid w:val="00093805"/>
    <w:rsid w:val="00093DB4"/>
    <w:rsid w:val="00094100"/>
    <w:rsid w:val="000953B8"/>
    <w:rsid w:val="000955E0"/>
    <w:rsid w:val="000956B5"/>
    <w:rsid w:val="00095A1B"/>
    <w:rsid w:val="00096451"/>
    <w:rsid w:val="00096622"/>
    <w:rsid w:val="000978A3"/>
    <w:rsid w:val="00097C42"/>
    <w:rsid w:val="000A0230"/>
    <w:rsid w:val="000A06F1"/>
    <w:rsid w:val="000A07B1"/>
    <w:rsid w:val="000A096A"/>
    <w:rsid w:val="000A10BE"/>
    <w:rsid w:val="000A1B8A"/>
    <w:rsid w:val="000A1C7E"/>
    <w:rsid w:val="000A1FB6"/>
    <w:rsid w:val="000A2136"/>
    <w:rsid w:val="000A24C0"/>
    <w:rsid w:val="000A24DF"/>
    <w:rsid w:val="000A2813"/>
    <w:rsid w:val="000A3009"/>
    <w:rsid w:val="000A35F7"/>
    <w:rsid w:val="000A3AC5"/>
    <w:rsid w:val="000A3BCF"/>
    <w:rsid w:val="000A3CB2"/>
    <w:rsid w:val="000A42F0"/>
    <w:rsid w:val="000A46C2"/>
    <w:rsid w:val="000A49C8"/>
    <w:rsid w:val="000A4AD6"/>
    <w:rsid w:val="000A4E57"/>
    <w:rsid w:val="000A52CA"/>
    <w:rsid w:val="000A52DB"/>
    <w:rsid w:val="000A53BA"/>
    <w:rsid w:val="000A5B56"/>
    <w:rsid w:val="000A5BB3"/>
    <w:rsid w:val="000A5D31"/>
    <w:rsid w:val="000A65A7"/>
    <w:rsid w:val="000A7637"/>
    <w:rsid w:val="000A7879"/>
    <w:rsid w:val="000B1029"/>
    <w:rsid w:val="000B113B"/>
    <w:rsid w:val="000B1773"/>
    <w:rsid w:val="000B1EA8"/>
    <w:rsid w:val="000B2434"/>
    <w:rsid w:val="000B293B"/>
    <w:rsid w:val="000B2AA7"/>
    <w:rsid w:val="000B2AC7"/>
    <w:rsid w:val="000B2B6C"/>
    <w:rsid w:val="000B2F90"/>
    <w:rsid w:val="000B35E1"/>
    <w:rsid w:val="000B3D0E"/>
    <w:rsid w:val="000B402F"/>
    <w:rsid w:val="000B42CC"/>
    <w:rsid w:val="000B43E4"/>
    <w:rsid w:val="000B4817"/>
    <w:rsid w:val="000B48D2"/>
    <w:rsid w:val="000B579E"/>
    <w:rsid w:val="000B63A3"/>
    <w:rsid w:val="000B693B"/>
    <w:rsid w:val="000B6C3C"/>
    <w:rsid w:val="000B705C"/>
    <w:rsid w:val="000B767D"/>
    <w:rsid w:val="000B7F39"/>
    <w:rsid w:val="000B7FFC"/>
    <w:rsid w:val="000C052E"/>
    <w:rsid w:val="000C1213"/>
    <w:rsid w:val="000C1343"/>
    <w:rsid w:val="000C14FB"/>
    <w:rsid w:val="000C1879"/>
    <w:rsid w:val="000C19EA"/>
    <w:rsid w:val="000C1BE6"/>
    <w:rsid w:val="000C2115"/>
    <w:rsid w:val="000C2E5E"/>
    <w:rsid w:val="000C32D4"/>
    <w:rsid w:val="000C4096"/>
    <w:rsid w:val="000C5181"/>
    <w:rsid w:val="000C5870"/>
    <w:rsid w:val="000C59CF"/>
    <w:rsid w:val="000C664C"/>
    <w:rsid w:val="000C6CB8"/>
    <w:rsid w:val="000C764B"/>
    <w:rsid w:val="000C7BF0"/>
    <w:rsid w:val="000C7F03"/>
    <w:rsid w:val="000D064A"/>
    <w:rsid w:val="000D0884"/>
    <w:rsid w:val="000D12B6"/>
    <w:rsid w:val="000D1833"/>
    <w:rsid w:val="000D1FA6"/>
    <w:rsid w:val="000D2650"/>
    <w:rsid w:val="000D2968"/>
    <w:rsid w:val="000D2B97"/>
    <w:rsid w:val="000D2D64"/>
    <w:rsid w:val="000D34DC"/>
    <w:rsid w:val="000D4127"/>
    <w:rsid w:val="000D4242"/>
    <w:rsid w:val="000D4670"/>
    <w:rsid w:val="000D51FB"/>
    <w:rsid w:val="000D5B95"/>
    <w:rsid w:val="000D5CA2"/>
    <w:rsid w:val="000D64F3"/>
    <w:rsid w:val="000D6510"/>
    <w:rsid w:val="000D72AC"/>
    <w:rsid w:val="000D75AE"/>
    <w:rsid w:val="000D77B7"/>
    <w:rsid w:val="000E07AE"/>
    <w:rsid w:val="000E0D78"/>
    <w:rsid w:val="000E14DC"/>
    <w:rsid w:val="000E1573"/>
    <w:rsid w:val="000E164A"/>
    <w:rsid w:val="000E16F9"/>
    <w:rsid w:val="000E17FE"/>
    <w:rsid w:val="000E18AE"/>
    <w:rsid w:val="000E19BF"/>
    <w:rsid w:val="000E20D3"/>
    <w:rsid w:val="000E242F"/>
    <w:rsid w:val="000E2D3E"/>
    <w:rsid w:val="000E3167"/>
    <w:rsid w:val="000E32F7"/>
    <w:rsid w:val="000E3682"/>
    <w:rsid w:val="000E36FD"/>
    <w:rsid w:val="000E3E41"/>
    <w:rsid w:val="000E3F6C"/>
    <w:rsid w:val="000E5137"/>
    <w:rsid w:val="000E524B"/>
    <w:rsid w:val="000E550A"/>
    <w:rsid w:val="000E57DB"/>
    <w:rsid w:val="000E5C43"/>
    <w:rsid w:val="000E63C5"/>
    <w:rsid w:val="000E67F5"/>
    <w:rsid w:val="000E6A8F"/>
    <w:rsid w:val="000E6C4B"/>
    <w:rsid w:val="000E7064"/>
    <w:rsid w:val="000E7989"/>
    <w:rsid w:val="000E7AAE"/>
    <w:rsid w:val="000E7C10"/>
    <w:rsid w:val="000E7E6F"/>
    <w:rsid w:val="000F054C"/>
    <w:rsid w:val="000F08B7"/>
    <w:rsid w:val="000F0924"/>
    <w:rsid w:val="000F0B85"/>
    <w:rsid w:val="000F0D1B"/>
    <w:rsid w:val="000F118C"/>
    <w:rsid w:val="000F243E"/>
    <w:rsid w:val="000F2762"/>
    <w:rsid w:val="000F2E67"/>
    <w:rsid w:val="000F3618"/>
    <w:rsid w:val="000F363B"/>
    <w:rsid w:val="000F3765"/>
    <w:rsid w:val="000F39BF"/>
    <w:rsid w:val="000F3BF6"/>
    <w:rsid w:val="000F3D2C"/>
    <w:rsid w:val="000F3F3B"/>
    <w:rsid w:val="000F4742"/>
    <w:rsid w:val="000F485A"/>
    <w:rsid w:val="000F4B23"/>
    <w:rsid w:val="000F4BDA"/>
    <w:rsid w:val="000F4FA2"/>
    <w:rsid w:val="000F536E"/>
    <w:rsid w:val="000F56E1"/>
    <w:rsid w:val="000F6565"/>
    <w:rsid w:val="000F68F0"/>
    <w:rsid w:val="000F6BED"/>
    <w:rsid w:val="000F6F40"/>
    <w:rsid w:val="000F729A"/>
    <w:rsid w:val="000F762F"/>
    <w:rsid w:val="000F7640"/>
    <w:rsid w:val="000F76D4"/>
    <w:rsid w:val="000F78C7"/>
    <w:rsid w:val="00100A81"/>
    <w:rsid w:val="00100BC2"/>
    <w:rsid w:val="0010119F"/>
    <w:rsid w:val="00101661"/>
    <w:rsid w:val="00101CCB"/>
    <w:rsid w:val="00101CEC"/>
    <w:rsid w:val="00102132"/>
    <w:rsid w:val="001024D1"/>
    <w:rsid w:val="00102980"/>
    <w:rsid w:val="00102CD8"/>
    <w:rsid w:val="00102EF1"/>
    <w:rsid w:val="0010352D"/>
    <w:rsid w:val="00103BDB"/>
    <w:rsid w:val="0010413B"/>
    <w:rsid w:val="00104185"/>
    <w:rsid w:val="0010471B"/>
    <w:rsid w:val="0010479B"/>
    <w:rsid w:val="00104A81"/>
    <w:rsid w:val="00104AC8"/>
    <w:rsid w:val="00105122"/>
    <w:rsid w:val="001052A0"/>
    <w:rsid w:val="001053BC"/>
    <w:rsid w:val="001053F3"/>
    <w:rsid w:val="001058A1"/>
    <w:rsid w:val="0010596D"/>
    <w:rsid w:val="00105BCA"/>
    <w:rsid w:val="00105E01"/>
    <w:rsid w:val="00105E7A"/>
    <w:rsid w:val="00105F45"/>
    <w:rsid w:val="00106157"/>
    <w:rsid w:val="001064C7"/>
    <w:rsid w:val="001065D2"/>
    <w:rsid w:val="0010691D"/>
    <w:rsid w:val="0010693B"/>
    <w:rsid w:val="00106B4D"/>
    <w:rsid w:val="001072BC"/>
    <w:rsid w:val="0010733A"/>
    <w:rsid w:val="0010742C"/>
    <w:rsid w:val="001075EE"/>
    <w:rsid w:val="001077CB"/>
    <w:rsid w:val="00107892"/>
    <w:rsid w:val="001079A0"/>
    <w:rsid w:val="001105E9"/>
    <w:rsid w:val="00110672"/>
    <w:rsid w:val="001109BD"/>
    <w:rsid w:val="00110D77"/>
    <w:rsid w:val="00111158"/>
    <w:rsid w:val="00111D88"/>
    <w:rsid w:val="00112282"/>
    <w:rsid w:val="00112673"/>
    <w:rsid w:val="0011284C"/>
    <w:rsid w:val="001129AD"/>
    <w:rsid w:val="00112A69"/>
    <w:rsid w:val="0011315E"/>
    <w:rsid w:val="00113A6E"/>
    <w:rsid w:val="00113C98"/>
    <w:rsid w:val="00113CD6"/>
    <w:rsid w:val="001140C8"/>
    <w:rsid w:val="0011411B"/>
    <w:rsid w:val="001147BC"/>
    <w:rsid w:val="00114A17"/>
    <w:rsid w:val="00114D16"/>
    <w:rsid w:val="00114D73"/>
    <w:rsid w:val="0011502B"/>
    <w:rsid w:val="001150DC"/>
    <w:rsid w:val="00116120"/>
    <w:rsid w:val="001161C3"/>
    <w:rsid w:val="001161FD"/>
    <w:rsid w:val="001165D0"/>
    <w:rsid w:val="00116951"/>
    <w:rsid w:val="001169F2"/>
    <w:rsid w:val="00116BF5"/>
    <w:rsid w:val="00116E56"/>
    <w:rsid w:val="001174B9"/>
    <w:rsid w:val="00117544"/>
    <w:rsid w:val="00117A0E"/>
    <w:rsid w:val="00117B64"/>
    <w:rsid w:val="00117EAA"/>
    <w:rsid w:val="00120020"/>
    <w:rsid w:val="0012020F"/>
    <w:rsid w:val="00120259"/>
    <w:rsid w:val="00120836"/>
    <w:rsid w:val="00121020"/>
    <w:rsid w:val="00121359"/>
    <w:rsid w:val="001213E9"/>
    <w:rsid w:val="00121A26"/>
    <w:rsid w:val="00121A57"/>
    <w:rsid w:val="00121B10"/>
    <w:rsid w:val="00122588"/>
    <w:rsid w:val="0012273F"/>
    <w:rsid w:val="0012287C"/>
    <w:rsid w:val="00122D36"/>
    <w:rsid w:val="00122D6A"/>
    <w:rsid w:val="00122DEF"/>
    <w:rsid w:val="00122E54"/>
    <w:rsid w:val="00123141"/>
    <w:rsid w:val="001231A9"/>
    <w:rsid w:val="00123423"/>
    <w:rsid w:val="00123430"/>
    <w:rsid w:val="00123555"/>
    <w:rsid w:val="001235C0"/>
    <w:rsid w:val="00123C4E"/>
    <w:rsid w:val="001247FD"/>
    <w:rsid w:val="001248F0"/>
    <w:rsid w:val="001249D4"/>
    <w:rsid w:val="00124FAF"/>
    <w:rsid w:val="00125264"/>
    <w:rsid w:val="001253E5"/>
    <w:rsid w:val="0012552D"/>
    <w:rsid w:val="001256E2"/>
    <w:rsid w:val="00125A42"/>
    <w:rsid w:val="0012613B"/>
    <w:rsid w:val="00126334"/>
    <w:rsid w:val="00126395"/>
    <w:rsid w:val="00126A4B"/>
    <w:rsid w:val="00126B23"/>
    <w:rsid w:val="0012724F"/>
    <w:rsid w:val="00127504"/>
    <w:rsid w:val="001276A8"/>
    <w:rsid w:val="001279C2"/>
    <w:rsid w:val="00127B21"/>
    <w:rsid w:val="00127BBC"/>
    <w:rsid w:val="00127E31"/>
    <w:rsid w:val="00130052"/>
    <w:rsid w:val="001302D5"/>
    <w:rsid w:val="00130D75"/>
    <w:rsid w:val="00130EFE"/>
    <w:rsid w:val="00131AC4"/>
    <w:rsid w:val="00131B79"/>
    <w:rsid w:val="00131C5F"/>
    <w:rsid w:val="001320E3"/>
    <w:rsid w:val="00132B86"/>
    <w:rsid w:val="00132E15"/>
    <w:rsid w:val="001333AC"/>
    <w:rsid w:val="001338EF"/>
    <w:rsid w:val="00133CC6"/>
    <w:rsid w:val="00133D6E"/>
    <w:rsid w:val="00133FE3"/>
    <w:rsid w:val="001344E5"/>
    <w:rsid w:val="00134FF5"/>
    <w:rsid w:val="00135036"/>
    <w:rsid w:val="001353A8"/>
    <w:rsid w:val="001353C0"/>
    <w:rsid w:val="00135B48"/>
    <w:rsid w:val="00135C4D"/>
    <w:rsid w:val="00135E76"/>
    <w:rsid w:val="00136081"/>
    <w:rsid w:val="0013623E"/>
    <w:rsid w:val="00136633"/>
    <w:rsid w:val="00136B8F"/>
    <w:rsid w:val="00136F02"/>
    <w:rsid w:val="00136F15"/>
    <w:rsid w:val="001370FB"/>
    <w:rsid w:val="00137473"/>
    <w:rsid w:val="00137D4E"/>
    <w:rsid w:val="00137FB3"/>
    <w:rsid w:val="001407C9"/>
    <w:rsid w:val="0014097A"/>
    <w:rsid w:val="0014102B"/>
    <w:rsid w:val="0014114E"/>
    <w:rsid w:val="00141628"/>
    <w:rsid w:val="001419D8"/>
    <w:rsid w:val="00141B75"/>
    <w:rsid w:val="0014253C"/>
    <w:rsid w:val="00142982"/>
    <w:rsid w:val="001429C4"/>
    <w:rsid w:val="00142A32"/>
    <w:rsid w:val="0014334B"/>
    <w:rsid w:val="00143378"/>
    <w:rsid w:val="00143598"/>
    <w:rsid w:val="0014361C"/>
    <w:rsid w:val="001437A6"/>
    <w:rsid w:val="00143C8B"/>
    <w:rsid w:val="001440D0"/>
    <w:rsid w:val="001442B2"/>
    <w:rsid w:val="00144620"/>
    <w:rsid w:val="001450E5"/>
    <w:rsid w:val="001451FC"/>
    <w:rsid w:val="00145266"/>
    <w:rsid w:val="00145598"/>
    <w:rsid w:val="001455D3"/>
    <w:rsid w:val="00145DA5"/>
    <w:rsid w:val="00145EB2"/>
    <w:rsid w:val="001465F5"/>
    <w:rsid w:val="00146A4A"/>
    <w:rsid w:val="00147701"/>
    <w:rsid w:val="001478C8"/>
    <w:rsid w:val="00147B97"/>
    <w:rsid w:val="00147C38"/>
    <w:rsid w:val="00150194"/>
    <w:rsid w:val="00150351"/>
    <w:rsid w:val="00150387"/>
    <w:rsid w:val="00151602"/>
    <w:rsid w:val="0015171E"/>
    <w:rsid w:val="00151C20"/>
    <w:rsid w:val="00151C81"/>
    <w:rsid w:val="001522C9"/>
    <w:rsid w:val="001523C9"/>
    <w:rsid w:val="00152670"/>
    <w:rsid w:val="00153629"/>
    <w:rsid w:val="00153AF1"/>
    <w:rsid w:val="00153CE0"/>
    <w:rsid w:val="00153EE9"/>
    <w:rsid w:val="00154044"/>
    <w:rsid w:val="0015450C"/>
    <w:rsid w:val="00155024"/>
    <w:rsid w:val="00155E5E"/>
    <w:rsid w:val="001563B9"/>
    <w:rsid w:val="0015692A"/>
    <w:rsid w:val="00156BC2"/>
    <w:rsid w:val="00156EF6"/>
    <w:rsid w:val="001571E6"/>
    <w:rsid w:val="0015726E"/>
    <w:rsid w:val="00157282"/>
    <w:rsid w:val="00157BDF"/>
    <w:rsid w:val="0016016B"/>
    <w:rsid w:val="001603D9"/>
    <w:rsid w:val="0016052E"/>
    <w:rsid w:val="00160583"/>
    <w:rsid w:val="00160741"/>
    <w:rsid w:val="0016136A"/>
    <w:rsid w:val="001615D0"/>
    <w:rsid w:val="00161729"/>
    <w:rsid w:val="0016193E"/>
    <w:rsid w:val="00161C7E"/>
    <w:rsid w:val="00162507"/>
    <w:rsid w:val="00162722"/>
    <w:rsid w:val="00162D7E"/>
    <w:rsid w:val="0016374B"/>
    <w:rsid w:val="00163924"/>
    <w:rsid w:val="0016397E"/>
    <w:rsid w:val="001642F7"/>
    <w:rsid w:val="001642FF"/>
    <w:rsid w:val="00164482"/>
    <w:rsid w:val="00164C82"/>
    <w:rsid w:val="00165116"/>
    <w:rsid w:val="001653B5"/>
    <w:rsid w:val="0016596D"/>
    <w:rsid w:val="00166398"/>
    <w:rsid w:val="0016650E"/>
    <w:rsid w:val="0016652F"/>
    <w:rsid w:val="00166552"/>
    <w:rsid w:val="00167082"/>
    <w:rsid w:val="00167642"/>
    <w:rsid w:val="00167647"/>
    <w:rsid w:val="0016782E"/>
    <w:rsid w:val="00167996"/>
    <w:rsid w:val="00167D48"/>
    <w:rsid w:val="00167FDB"/>
    <w:rsid w:val="00170228"/>
    <w:rsid w:val="00170407"/>
    <w:rsid w:val="001704D7"/>
    <w:rsid w:val="001706F8"/>
    <w:rsid w:val="0017152F"/>
    <w:rsid w:val="00171AEB"/>
    <w:rsid w:val="00172354"/>
    <w:rsid w:val="001724E8"/>
    <w:rsid w:val="001729BB"/>
    <w:rsid w:val="001730E7"/>
    <w:rsid w:val="001735ED"/>
    <w:rsid w:val="00173B96"/>
    <w:rsid w:val="00173F5A"/>
    <w:rsid w:val="0017438C"/>
    <w:rsid w:val="0017443C"/>
    <w:rsid w:val="00174DF8"/>
    <w:rsid w:val="0017531E"/>
    <w:rsid w:val="0017569C"/>
    <w:rsid w:val="001756D5"/>
    <w:rsid w:val="001765E6"/>
    <w:rsid w:val="0017680D"/>
    <w:rsid w:val="00176840"/>
    <w:rsid w:val="00176B43"/>
    <w:rsid w:val="00176E37"/>
    <w:rsid w:val="00176F8C"/>
    <w:rsid w:val="001770A3"/>
    <w:rsid w:val="001775B0"/>
    <w:rsid w:val="00177B0B"/>
    <w:rsid w:val="00177C69"/>
    <w:rsid w:val="00177F82"/>
    <w:rsid w:val="0018076F"/>
    <w:rsid w:val="0018093F"/>
    <w:rsid w:val="00180BF4"/>
    <w:rsid w:val="001810DD"/>
    <w:rsid w:val="00181AF1"/>
    <w:rsid w:val="00182D14"/>
    <w:rsid w:val="001830DA"/>
    <w:rsid w:val="001830E8"/>
    <w:rsid w:val="0018322B"/>
    <w:rsid w:val="0018336B"/>
    <w:rsid w:val="001836F3"/>
    <w:rsid w:val="00183B7F"/>
    <w:rsid w:val="00183BD1"/>
    <w:rsid w:val="00184338"/>
    <w:rsid w:val="00184833"/>
    <w:rsid w:val="00184B54"/>
    <w:rsid w:val="001851E7"/>
    <w:rsid w:val="001855A0"/>
    <w:rsid w:val="0018584D"/>
    <w:rsid w:val="00185ABC"/>
    <w:rsid w:val="00185D58"/>
    <w:rsid w:val="00186638"/>
    <w:rsid w:val="00186742"/>
    <w:rsid w:val="00186F97"/>
    <w:rsid w:val="001871F5"/>
    <w:rsid w:val="0018782A"/>
    <w:rsid w:val="00187AAF"/>
    <w:rsid w:val="00187B1A"/>
    <w:rsid w:val="00187C78"/>
    <w:rsid w:val="00187D6E"/>
    <w:rsid w:val="00187E30"/>
    <w:rsid w:val="00187E3B"/>
    <w:rsid w:val="00190383"/>
    <w:rsid w:val="00190478"/>
    <w:rsid w:val="001909C1"/>
    <w:rsid w:val="00190E15"/>
    <w:rsid w:val="00190F04"/>
    <w:rsid w:val="00190F7E"/>
    <w:rsid w:val="001916D3"/>
    <w:rsid w:val="00191C80"/>
    <w:rsid w:val="00191E66"/>
    <w:rsid w:val="0019243F"/>
    <w:rsid w:val="00193365"/>
    <w:rsid w:val="00193914"/>
    <w:rsid w:val="00193CD5"/>
    <w:rsid w:val="00193E43"/>
    <w:rsid w:val="001945B4"/>
    <w:rsid w:val="00196072"/>
    <w:rsid w:val="001965C8"/>
    <w:rsid w:val="00196F65"/>
    <w:rsid w:val="0019724A"/>
    <w:rsid w:val="00197483"/>
    <w:rsid w:val="00197605"/>
    <w:rsid w:val="0019775B"/>
    <w:rsid w:val="00197A94"/>
    <w:rsid w:val="00197C41"/>
    <w:rsid w:val="001A026C"/>
    <w:rsid w:val="001A02EF"/>
    <w:rsid w:val="001A06D9"/>
    <w:rsid w:val="001A072A"/>
    <w:rsid w:val="001A0E35"/>
    <w:rsid w:val="001A0EF6"/>
    <w:rsid w:val="001A181C"/>
    <w:rsid w:val="001A1B01"/>
    <w:rsid w:val="001A2096"/>
    <w:rsid w:val="001A2294"/>
    <w:rsid w:val="001A2C03"/>
    <w:rsid w:val="001A2D57"/>
    <w:rsid w:val="001A31CE"/>
    <w:rsid w:val="001A329E"/>
    <w:rsid w:val="001A329F"/>
    <w:rsid w:val="001A3A05"/>
    <w:rsid w:val="001A3FF9"/>
    <w:rsid w:val="001A49EF"/>
    <w:rsid w:val="001A4C33"/>
    <w:rsid w:val="001A4C95"/>
    <w:rsid w:val="001A60A7"/>
    <w:rsid w:val="001A62F5"/>
    <w:rsid w:val="001A6755"/>
    <w:rsid w:val="001A71F0"/>
    <w:rsid w:val="001A75A9"/>
    <w:rsid w:val="001A784E"/>
    <w:rsid w:val="001A7B56"/>
    <w:rsid w:val="001B0100"/>
    <w:rsid w:val="001B0899"/>
    <w:rsid w:val="001B0B37"/>
    <w:rsid w:val="001B0E55"/>
    <w:rsid w:val="001B13D7"/>
    <w:rsid w:val="001B153D"/>
    <w:rsid w:val="001B15E9"/>
    <w:rsid w:val="001B1970"/>
    <w:rsid w:val="001B1D7E"/>
    <w:rsid w:val="001B1FFA"/>
    <w:rsid w:val="001B2458"/>
    <w:rsid w:val="001B2474"/>
    <w:rsid w:val="001B2776"/>
    <w:rsid w:val="001B2B32"/>
    <w:rsid w:val="001B3256"/>
    <w:rsid w:val="001B3571"/>
    <w:rsid w:val="001B3812"/>
    <w:rsid w:val="001B3839"/>
    <w:rsid w:val="001B40C7"/>
    <w:rsid w:val="001B4152"/>
    <w:rsid w:val="001B46BC"/>
    <w:rsid w:val="001B4760"/>
    <w:rsid w:val="001B4908"/>
    <w:rsid w:val="001B4A5C"/>
    <w:rsid w:val="001B52B0"/>
    <w:rsid w:val="001B5B65"/>
    <w:rsid w:val="001B6618"/>
    <w:rsid w:val="001B6C21"/>
    <w:rsid w:val="001B6E10"/>
    <w:rsid w:val="001B6E46"/>
    <w:rsid w:val="001B77BF"/>
    <w:rsid w:val="001C0A59"/>
    <w:rsid w:val="001C0B3F"/>
    <w:rsid w:val="001C0C0D"/>
    <w:rsid w:val="001C0C49"/>
    <w:rsid w:val="001C0F9A"/>
    <w:rsid w:val="001C12F4"/>
    <w:rsid w:val="001C1418"/>
    <w:rsid w:val="001C186E"/>
    <w:rsid w:val="001C1C9E"/>
    <w:rsid w:val="001C1D8A"/>
    <w:rsid w:val="001C2590"/>
    <w:rsid w:val="001C25D0"/>
    <w:rsid w:val="001C32F9"/>
    <w:rsid w:val="001C3A1E"/>
    <w:rsid w:val="001C3E84"/>
    <w:rsid w:val="001C4143"/>
    <w:rsid w:val="001C44CC"/>
    <w:rsid w:val="001C45E3"/>
    <w:rsid w:val="001C4786"/>
    <w:rsid w:val="001C485D"/>
    <w:rsid w:val="001C4E5C"/>
    <w:rsid w:val="001C4E9B"/>
    <w:rsid w:val="001C5D57"/>
    <w:rsid w:val="001C5DF3"/>
    <w:rsid w:val="001C6259"/>
    <w:rsid w:val="001C6AA0"/>
    <w:rsid w:val="001C6D19"/>
    <w:rsid w:val="001C6DDB"/>
    <w:rsid w:val="001C717C"/>
    <w:rsid w:val="001C7392"/>
    <w:rsid w:val="001C74B7"/>
    <w:rsid w:val="001C79FA"/>
    <w:rsid w:val="001C7FFE"/>
    <w:rsid w:val="001D02A3"/>
    <w:rsid w:val="001D0A6A"/>
    <w:rsid w:val="001D0D2B"/>
    <w:rsid w:val="001D0D58"/>
    <w:rsid w:val="001D1179"/>
    <w:rsid w:val="001D132A"/>
    <w:rsid w:val="001D15A6"/>
    <w:rsid w:val="001D1DEA"/>
    <w:rsid w:val="001D1EA3"/>
    <w:rsid w:val="001D2084"/>
    <w:rsid w:val="001D213D"/>
    <w:rsid w:val="001D2912"/>
    <w:rsid w:val="001D2DD6"/>
    <w:rsid w:val="001D3014"/>
    <w:rsid w:val="001D33EA"/>
    <w:rsid w:val="001D340C"/>
    <w:rsid w:val="001D34E9"/>
    <w:rsid w:val="001D367C"/>
    <w:rsid w:val="001D4660"/>
    <w:rsid w:val="001D486A"/>
    <w:rsid w:val="001D4BC6"/>
    <w:rsid w:val="001D4FA5"/>
    <w:rsid w:val="001D5BC3"/>
    <w:rsid w:val="001D5D13"/>
    <w:rsid w:val="001D5E2D"/>
    <w:rsid w:val="001D6046"/>
    <w:rsid w:val="001D60AC"/>
    <w:rsid w:val="001D6A2F"/>
    <w:rsid w:val="001D6EF3"/>
    <w:rsid w:val="001D70C0"/>
    <w:rsid w:val="001D7171"/>
    <w:rsid w:val="001D79FD"/>
    <w:rsid w:val="001E016E"/>
    <w:rsid w:val="001E072A"/>
    <w:rsid w:val="001E0819"/>
    <w:rsid w:val="001E0F54"/>
    <w:rsid w:val="001E12F0"/>
    <w:rsid w:val="001E148C"/>
    <w:rsid w:val="001E1888"/>
    <w:rsid w:val="001E1FCF"/>
    <w:rsid w:val="001E2056"/>
    <w:rsid w:val="001E2070"/>
    <w:rsid w:val="001E2B8D"/>
    <w:rsid w:val="001E2BBF"/>
    <w:rsid w:val="001E305D"/>
    <w:rsid w:val="001E32B6"/>
    <w:rsid w:val="001E365C"/>
    <w:rsid w:val="001E3B7B"/>
    <w:rsid w:val="001E3EA5"/>
    <w:rsid w:val="001E4773"/>
    <w:rsid w:val="001E4B4E"/>
    <w:rsid w:val="001E561D"/>
    <w:rsid w:val="001E5749"/>
    <w:rsid w:val="001E59D5"/>
    <w:rsid w:val="001E6B70"/>
    <w:rsid w:val="001E72C1"/>
    <w:rsid w:val="001E73B8"/>
    <w:rsid w:val="001E77A4"/>
    <w:rsid w:val="001E78F7"/>
    <w:rsid w:val="001E7A99"/>
    <w:rsid w:val="001E7B87"/>
    <w:rsid w:val="001F02E7"/>
    <w:rsid w:val="001F045F"/>
    <w:rsid w:val="001F0590"/>
    <w:rsid w:val="001F0A1A"/>
    <w:rsid w:val="001F14EC"/>
    <w:rsid w:val="001F1A62"/>
    <w:rsid w:val="001F1E4B"/>
    <w:rsid w:val="001F292B"/>
    <w:rsid w:val="001F2E03"/>
    <w:rsid w:val="001F2E09"/>
    <w:rsid w:val="001F346F"/>
    <w:rsid w:val="001F36CD"/>
    <w:rsid w:val="001F3CF7"/>
    <w:rsid w:val="001F3E28"/>
    <w:rsid w:val="001F3F09"/>
    <w:rsid w:val="001F4437"/>
    <w:rsid w:val="001F4790"/>
    <w:rsid w:val="001F4799"/>
    <w:rsid w:val="001F4F07"/>
    <w:rsid w:val="001F502F"/>
    <w:rsid w:val="001F5409"/>
    <w:rsid w:val="001F5F7C"/>
    <w:rsid w:val="001F6394"/>
    <w:rsid w:val="001F6D13"/>
    <w:rsid w:val="001F7920"/>
    <w:rsid w:val="001F7A75"/>
    <w:rsid w:val="00200251"/>
    <w:rsid w:val="00200C84"/>
    <w:rsid w:val="00200EB0"/>
    <w:rsid w:val="00200F68"/>
    <w:rsid w:val="0020104E"/>
    <w:rsid w:val="00201055"/>
    <w:rsid w:val="0020107D"/>
    <w:rsid w:val="0020150D"/>
    <w:rsid w:val="00201B06"/>
    <w:rsid w:val="00201B28"/>
    <w:rsid w:val="002022FB"/>
    <w:rsid w:val="002024BB"/>
    <w:rsid w:val="0020274A"/>
    <w:rsid w:val="002036B1"/>
    <w:rsid w:val="00203CB4"/>
    <w:rsid w:val="00203E65"/>
    <w:rsid w:val="00203FC5"/>
    <w:rsid w:val="002046CF"/>
    <w:rsid w:val="00204C75"/>
    <w:rsid w:val="00205323"/>
    <w:rsid w:val="002054BA"/>
    <w:rsid w:val="0020567B"/>
    <w:rsid w:val="00205D17"/>
    <w:rsid w:val="00205DF0"/>
    <w:rsid w:val="002061CB"/>
    <w:rsid w:val="002071FD"/>
    <w:rsid w:val="00207201"/>
    <w:rsid w:val="002079D8"/>
    <w:rsid w:val="00207B06"/>
    <w:rsid w:val="00210065"/>
    <w:rsid w:val="00210600"/>
    <w:rsid w:val="00210601"/>
    <w:rsid w:val="00210BE3"/>
    <w:rsid w:val="00211137"/>
    <w:rsid w:val="00211484"/>
    <w:rsid w:val="002116C9"/>
    <w:rsid w:val="002119DA"/>
    <w:rsid w:val="002119E8"/>
    <w:rsid w:val="00211E66"/>
    <w:rsid w:val="0021240A"/>
    <w:rsid w:val="002127E7"/>
    <w:rsid w:val="00212883"/>
    <w:rsid w:val="0021304A"/>
    <w:rsid w:val="00213111"/>
    <w:rsid w:val="00213C18"/>
    <w:rsid w:val="0021445B"/>
    <w:rsid w:val="00214BB8"/>
    <w:rsid w:val="00214C51"/>
    <w:rsid w:val="00214EDD"/>
    <w:rsid w:val="00214F65"/>
    <w:rsid w:val="0021536D"/>
    <w:rsid w:val="00215520"/>
    <w:rsid w:val="00215591"/>
    <w:rsid w:val="00215AF3"/>
    <w:rsid w:val="00215BF1"/>
    <w:rsid w:val="00215C01"/>
    <w:rsid w:val="00216125"/>
    <w:rsid w:val="00216355"/>
    <w:rsid w:val="00216736"/>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A3"/>
    <w:rsid w:val="0022407A"/>
    <w:rsid w:val="00224080"/>
    <w:rsid w:val="0022497B"/>
    <w:rsid w:val="002249DE"/>
    <w:rsid w:val="00224B90"/>
    <w:rsid w:val="00224DA1"/>
    <w:rsid w:val="002256E7"/>
    <w:rsid w:val="002256FA"/>
    <w:rsid w:val="0022680D"/>
    <w:rsid w:val="00226E77"/>
    <w:rsid w:val="0022760F"/>
    <w:rsid w:val="002276D2"/>
    <w:rsid w:val="00227918"/>
    <w:rsid w:val="00227B70"/>
    <w:rsid w:val="00227DC5"/>
    <w:rsid w:val="00231146"/>
    <w:rsid w:val="0023120E"/>
    <w:rsid w:val="0023150E"/>
    <w:rsid w:val="00231510"/>
    <w:rsid w:val="002321A5"/>
    <w:rsid w:val="0023237C"/>
    <w:rsid w:val="0023282F"/>
    <w:rsid w:val="002328F8"/>
    <w:rsid w:val="00232B3B"/>
    <w:rsid w:val="00232B83"/>
    <w:rsid w:val="00233E03"/>
    <w:rsid w:val="00233F68"/>
    <w:rsid w:val="00234229"/>
    <w:rsid w:val="0023425A"/>
    <w:rsid w:val="00234603"/>
    <w:rsid w:val="00234788"/>
    <w:rsid w:val="0023484F"/>
    <w:rsid w:val="00234B4E"/>
    <w:rsid w:val="00234DB7"/>
    <w:rsid w:val="00235267"/>
    <w:rsid w:val="00235393"/>
    <w:rsid w:val="00235D3B"/>
    <w:rsid w:val="00236085"/>
    <w:rsid w:val="00236686"/>
    <w:rsid w:val="0023680D"/>
    <w:rsid w:val="002368BB"/>
    <w:rsid w:val="00236E39"/>
    <w:rsid w:val="00236EFB"/>
    <w:rsid w:val="00237A99"/>
    <w:rsid w:val="00237B4F"/>
    <w:rsid w:val="00237CCB"/>
    <w:rsid w:val="00237EBE"/>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42E3"/>
    <w:rsid w:val="002444CA"/>
    <w:rsid w:val="002445B2"/>
    <w:rsid w:val="00244A13"/>
    <w:rsid w:val="0024512C"/>
    <w:rsid w:val="00245518"/>
    <w:rsid w:val="002458D0"/>
    <w:rsid w:val="0024596C"/>
    <w:rsid w:val="00245CC9"/>
    <w:rsid w:val="00246448"/>
    <w:rsid w:val="0024659E"/>
    <w:rsid w:val="0024696D"/>
    <w:rsid w:val="00247024"/>
    <w:rsid w:val="00247129"/>
    <w:rsid w:val="00247391"/>
    <w:rsid w:val="0024773D"/>
    <w:rsid w:val="00247B1B"/>
    <w:rsid w:val="0025017B"/>
    <w:rsid w:val="002503AF"/>
    <w:rsid w:val="002504AC"/>
    <w:rsid w:val="002507C1"/>
    <w:rsid w:val="00251B5D"/>
    <w:rsid w:val="00252754"/>
    <w:rsid w:val="00252856"/>
    <w:rsid w:val="00253387"/>
    <w:rsid w:val="00254A6A"/>
    <w:rsid w:val="00255492"/>
    <w:rsid w:val="002558A4"/>
    <w:rsid w:val="00255F71"/>
    <w:rsid w:val="00256239"/>
    <w:rsid w:val="00256928"/>
    <w:rsid w:val="00256C4C"/>
    <w:rsid w:val="00256F6C"/>
    <w:rsid w:val="002570DA"/>
    <w:rsid w:val="00257664"/>
    <w:rsid w:val="002578FE"/>
    <w:rsid w:val="00257AD0"/>
    <w:rsid w:val="00257E9D"/>
    <w:rsid w:val="0026073A"/>
    <w:rsid w:val="0026076C"/>
    <w:rsid w:val="002607F2"/>
    <w:rsid w:val="002610CC"/>
    <w:rsid w:val="0026178C"/>
    <w:rsid w:val="0026194D"/>
    <w:rsid w:val="002619C0"/>
    <w:rsid w:val="00262077"/>
    <w:rsid w:val="00262C7A"/>
    <w:rsid w:val="00262F0F"/>
    <w:rsid w:val="00263740"/>
    <w:rsid w:val="00264340"/>
    <w:rsid w:val="002644C6"/>
    <w:rsid w:val="002647DB"/>
    <w:rsid w:val="0026589D"/>
    <w:rsid w:val="00265A96"/>
    <w:rsid w:val="00265B02"/>
    <w:rsid w:val="002666EA"/>
    <w:rsid w:val="0026689C"/>
    <w:rsid w:val="00266949"/>
    <w:rsid w:val="0026702A"/>
    <w:rsid w:val="0026786F"/>
    <w:rsid w:val="00267A89"/>
    <w:rsid w:val="00267F7F"/>
    <w:rsid w:val="00270457"/>
    <w:rsid w:val="0027132A"/>
    <w:rsid w:val="0027145D"/>
    <w:rsid w:val="0027159D"/>
    <w:rsid w:val="00271B96"/>
    <w:rsid w:val="00271CF1"/>
    <w:rsid w:val="002722DB"/>
    <w:rsid w:val="002725C2"/>
    <w:rsid w:val="0027260A"/>
    <w:rsid w:val="002727D6"/>
    <w:rsid w:val="00272F26"/>
    <w:rsid w:val="0027339A"/>
    <w:rsid w:val="00273FC8"/>
    <w:rsid w:val="002741F8"/>
    <w:rsid w:val="0027439D"/>
    <w:rsid w:val="002746EA"/>
    <w:rsid w:val="00274BC5"/>
    <w:rsid w:val="00274DFE"/>
    <w:rsid w:val="0027508B"/>
    <w:rsid w:val="002753B7"/>
    <w:rsid w:val="0027555B"/>
    <w:rsid w:val="00275AAB"/>
    <w:rsid w:val="00275BA6"/>
    <w:rsid w:val="0027612C"/>
    <w:rsid w:val="00276B1E"/>
    <w:rsid w:val="00276F18"/>
    <w:rsid w:val="002778E9"/>
    <w:rsid w:val="00277D44"/>
    <w:rsid w:val="00280169"/>
    <w:rsid w:val="0028052E"/>
    <w:rsid w:val="002805CD"/>
    <w:rsid w:val="00280C5A"/>
    <w:rsid w:val="002814BA"/>
    <w:rsid w:val="002818BC"/>
    <w:rsid w:val="002818F9"/>
    <w:rsid w:val="002821A9"/>
    <w:rsid w:val="0028232D"/>
    <w:rsid w:val="002823BF"/>
    <w:rsid w:val="0028299A"/>
    <w:rsid w:val="00282EE2"/>
    <w:rsid w:val="002831A7"/>
    <w:rsid w:val="002831F8"/>
    <w:rsid w:val="002833DF"/>
    <w:rsid w:val="002833ED"/>
    <w:rsid w:val="00283D3C"/>
    <w:rsid w:val="00283DE4"/>
    <w:rsid w:val="00283E6D"/>
    <w:rsid w:val="002845A2"/>
    <w:rsid w:val="002845A5"/>
    <w:rsid w:val="0028484F"/>
    <w:rsid w:val="00285542"/>
    <w:rsid w:val="00285A39"/>
    <w:rsid w:val="00285DBD"/>
    <w:rsid w:val="00286603"/>
    <w:rsid w:val="00287367"/>
    <w:rsid w:val="00287735"/>
    <w:rsid w:val="00287953"/>
    <w:rsid w:val="00287B15"/>
    <w:rsid w:val="00287C6A"/>
    <w:rsid w:val="00287E62"/>
    <w:rsid w:val="00287E6B"/>
    <w:rsid w:val="00290332"/>
    <w:rsid w:val="00290CB8"/>
    <w:rsid w:val="002913C3"/>
    <w:rsid w:val="002914E1"/>
    <w:rsid w:val="0029154A"/>
    <w:rsid w:val="002916B3"/>
    <w:rsid w:val="002921D4"/>
    <w:rsid w:val="0029243D"/>
    <w:rsid w:val="00292EB5"/>
    <w:rsid w:val="00293436"/>
    <w:rsid w:val="0029368E"/>
    <w:rsid w:val="0029399B"/>
    <w:rsid w:val="002939F9"/>
    <w:rsid w:val="00293AC4"/>
    <w:rsid w:val="00293B50"/>
    <w:rsid w:val="002941AD"/>
    <w:rsid w:val="0029502B"/>
    <w:rsid w:val="002950E6"/>
    <w:rsid w:val="00295E8C"/>
    <w:rsid w:val="002960A1"/>
    <w:rsid w:val="00296356"/>
    <w:rsid w:val="002966E2"/>
    <w:rsid w:val="0029680E"/>
    <w:rsid w:val="002968FC"/>
    <w:rsid w:val="00296A61"/>
    <w:rsid w:val="00296E45"/>
    <w:rsid w:val="002971D1"/>
    <w:rsid w:val="00297530"/>
    <w:rsid w:val="002976DA"/>
    <w:rsid w:val="00297883"/>
    <w:rsid w:val="002978CD"/>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167"/>
    <w:rsid w:val="002A36BF"/>
    <w:rsid w:val="002A39FD"/>
    <w:rsid w:val="002A4486"/>
    <w:rsid w:val="002A44CB"/>
    <w:rsid w:val="002A4C9F"/>
    <w:rsid w:val="002A4E4E"/>
    <w:rsid w:val="002A50D8"/>
    <w:rsid w:val="002A51D4"/>
    <w:rsid w:val="002A5236"/>
    <w:rsid w:val="002A5315"/>
    <w:rsid w:val="002A5328"/>
    <w:rsid w:val="002A535B"/>
    <w:rsid w:val="002A5421"/>
    <w:rsid w:val="002A5E61"/>
    <w:rsid w:val="002A600C"/>
    <w:rsid w:val="002A64AD"/>
    <w:rsid w:val="002A6974"/>
    <w:rsid w:val="002A6AD4"/>
    <w:rsid w:val="002B0C7C"/>
    <w:rsid w:val="002B0E96"/>
    <w:rsid w:val="002B0FCB"/>
    <w:rsid w:val="002B14C9"/>
    <w:rsid w:val="002B1990"/>
    <w:rsid w:val="002B1C83"/>
    <w:rsid w:val="002B24FE"/>
    <w:rsid w:val="002B2CD3"/>
    <w:rsid w:val="002B3465"/>
    <w:rsid w:val="002B4226"/>
    <w:rsid w:val="002B4369"/>
    <w:rsid w:val="002B44D3"/>
    <w:rsid w:val="002B457D"/>
    <w:rsid w:val="002B4A44"/>
    <w:rsid w:val="002B4F06"/>
    <w:rsid w:val="002B4F84"/>
    <w:rsid w:val="002B527F"/>
    <w:rsid w:val="002B54EC"/>
    <w:rsid w:val="002B5D21"/>
    <w:rsid w:val="002B5D53"/>
    <w:rsid w:val="002B5D76"/>
    <w:rsid w:val="002B5F58"/>
    <w:rsid w:val="002B604D"/>
    <w:rsid w:val="002B64AF"/>
    <w:rsid w:val="002B6A64"/>
    <w:rsid w:val="002B714E"/>
    <w:rsid w:val="002B7E8F"/>
    <w:rsid w:val="002C028E"/>
    <w:rsid w:val="002C0536"/>
    <w:rsid w:val="002C06E8"/>
    <w:rsid w:val="002C07FC"/>
    <w:rsid w:val="002C0CC0"/>
    <w:rsid w:val="002C0D8F"/>
    <w:rsid w:val="002C0F4B"/>
    <w:rsid w:val="002C12B1"/>
    <w:rsid w:val="002C12D7"/>
    <w:rsid w:val="002C12DC"/>
    <w:rsid w:val="002C1541"/>
    <w:rsid w:val="002C2304"/>
    <w:rsid w:val="002C3814"/>
    <w:rsid w:val="002C3844"/>
    <w:rsid w:val="002C3B7F"/>
    <w:rsid w:val="002C4A07"/>
    <w:rsid w:val="002C4B35"/>
    <w:rsid w:val="002C4EC8"/>
    <w:rsid w:val="002C50D7"/>
    <w:rsid w:val="002C514B"/>
    <w:rsid w:val="002C5387"/>
    <w:rsid w:val="002C56A6"/>
    <w:rsid w:val="002C57FA"/>
    <w:rsid w:val="002C5DF1"/>
    <w:rsid w:val="002C5EDB"/>
    <w:rsid w:val="002C6296"/>
    <w:rsid w:val="002C6972"/>
    <w:rsid w:val="002C6DFA"/>
    <w:rsid w:val="002C7158"/>
    <w:rsid w:val="002C731F"/>
    <w:rsid w:val="002C75B9"/>
    <w:rsid w:val="002C780A"/>
    <w:rsid w:val="002C780B"/>
    <w:rsid w:val="002C7BC0"/>
    <w:rsid w:val="002C7ECF"/>
    <w:rsid w:val="002C7F84"/>
    <w:rsid w:val="002D015D"/>
    <w:rsid w:val="002D018E"/>
    <w:rsid w:val="002D0667"/>
    <w:rsid w:val="002D0B52"/>
    <w:rsid w:val="002D14FC"/>
    <w:rsid w:val="002D16DD"/>
    <w:rsid w:val="002D1991"/>
    <w:rsid w:val="002D1F7E"/>
    <w:rsid w:val="002D26C3"/>
    <w:rsid w:val="002D2816"/>
    <w:rsid w:val="002D2AB6"/>
    <w:rsid w:val="002D3B33"/>
    <w:rsid w:val="002D3BAB"/>
    <w:rsid w:val="002D3EB9"/>
    <w:rsid w:val="002D4376"/>
    <w:rsid w:val="002D4779"/>
    <w:rsid w:val="002D496C"/>
    <w:rsid w:val="002D4B11"/>
    <w:rsid w:val="002D4CAB"/>
    <w:rsid w:val="002D4D82"/>
    <w:rsid w:val="002D4DB9"/>
    <w:rsid w:val="002D51FB"/>
    <w:rsid w:val="002D5496"/>
    <w:rsid w:val="002D5519"/>
    <w:rsid w:val="002D55CF"/>
    <w:rsid w:val="002D597E"/>
    <w:rsid w:val="002D627F"/>
    <w:rsid w:val="002D6561"/>
    <w:rsid w:val="002D66F0"/>
    <w:rsid w:val="002D677F"/>
    <w:rsid w:val="002D707C"/>
    <w:rsid w:val="002E028F"/>
    <w:rsid w:val="002E05F1"/>
    <w:rsid w:val="002E06D7"/>
    <w:rsid w:val="002E0735"/>
    <w:rsid w:val="002E0772"/>
    <w:rsid w:val="002E07E2"/>
    <w:rsid w:val="002E08FA"/>
    <w:rsid w:val="002E0E17"/>
    <w:rsid w:val="002E1856"/>
    <w:rsid w:val="002E1C64"/>
    <w:rsid w:val="002E203A"/>
    <w:rsid w:val="002E2064"/>
    <w:rsid w:val="002E3072"/>
    <w:rsid w:val="002E32EE"/>
    <w:rsid w:val="002E3FA0"/>
    <w:rsid w:val="002E40ED"/>
    <w:rsid w:val="002E4145"/>
    <w:rsid w:val="002E4389"/>
    <w:rsid w:val="002E445D"/>
    <w:rsid w:val="002E5110"/>
    <w:rsid w:val="002E5780"/>
    <w:rsid w:val="002E585F"/>
    <w:rsid w:val="002E5E93"/>
    <w:rsid w:val="002E6014"/>
    <w:rsid w:val="002E6166"/>
    <w:rsid w:val="002E6271"/>
    <w:rsid w:val="002E6345"/>
    <w:rsid w:val="002E6B88"/>
    <w:rsid w:val="002E7433"/>
    <w:rsid w:val="002E74B9"/>
    <w:rsid w:val="002E7569"/>
    <w:rsid w:val="002E7772"/>
    <w:rsid w:val="002E7827"/>
    <w:rsid w:val="002E7F8F"/>
    <w:rsid w:val="002E7F99"/>
    <w:rsid w:val="002F01AB"/>
    <w:rsid w:val="002F0C15"/>
    <w:rsid w:val="002F0DD6"/>
    <w:rsid w:val="002F1718"/>
    <w:rsid w:val="002F1781"/>
    <w:rsid w:val="002F1A86"/>
    <w:rsid w:val="002F214D"/>
    <w:rsid w:val="002F24D5"/>
    <w:rsid w:val="002F24D6"/>
    <w:rsid w:val="002F30C2"/>
    <w:rsid w:val="002F30D2"/>
    <w:rsid w:val="002F311A"/>
    <w:rsid w:val="002F32A3"/>
    <w:rsid w:val="002F330C"/>
    <w:rsid w:val="002F3713"/>
    <w:rsid w:val="002F3723"/>
    <w:rsid w:val="002F37E7"/>
    <w:rsid w:val="002F387E"/>
    <w:rsid w:val="002F42C6"/>
    <w:rsid w:val="002F42C7"/>
    <w:rsid w:val="002F4913"/>
    <w:rsid w:val="002F505B"/>
    <w:rsid w:val="002F5280"/>
    <w:rsid w:val="002F5930"/>
    <w:rsid w:val="002F5C4D"/>
    <w:rsid w:val="002F6117"/>
    <w:rsid w:val="002F6229"/>
    <w:rsid w:val="002F6432"/>
    <w:rsid w:val="002F684B"/>
    <w:rsid w:val="002F6CAE"/>
    <w:rsid w:val="002F6DA8"/>
    <w:rsid w:val="002F7C19"/>
    <w:rsid w:val="002F7C96"/>
    <w:rsid w:val="002F7D20"/>
    <w:rsid w:val="002F7E09"/>
    <w:rsid w:val="002F7EF3"/>
    <w:rsid w:val="003007A6"/>
    <w:rsid w:val="00300AA1"/>
    <w:rsid w:val="0030147D"/>
    <w:rsid w:val="003016C9"/>
    <w:rsid w:val="0030199F"/>
    <w:rsid w:val="00301DE5"/>
    <w:rsid w:val="00301E22"/>
    <w:rsid w:val="00302545"/>
    <w:rsid w:val="003025A4"/>
    <w:rsid w:val="00302777"/>
    <w:rsid w:val="0030378A"/>
    <w:rsid w:val="003037E3"/>
    <w:rsid w:val="00303923"/>
    <w:rsid w:val="00304442"/>
    <w:rsid w:val="003049F8"/>
    <w:rsid w:val="00304C32"/>
    <w:rsid w:val="003054F4"/>
    <w:rsid w:val="0030576D"/>
    <w:rsid w:val="003057F9"/>
    <w:rsid w:val="00305F51"/>
    <w:rsid w:val="00305F87"/>
    <w:rsid w:val="00306164"/>
    <w:rsid w:val="003063D7"/>
    <w:rsid w:val="00306660"/>
    <w:rsid w:val="003068F2"/>
    <w:rsid w:val="003069B9"/>
    <w:rsid w:val="00306ABC"/>
    <w:rsid w:val="00306EC6"/>
    <w:rsid w:val="00306F44"/>
    <w:rsid w:val="00307116"/>
    <w:rsid w:val="00307258"/>
    <w:rsid w:val="00307381"/>
    <w:rsid w:val="003074CB"/>
    <w:rsid w:val="003075EE"/>
    <w:rsid w:val="00307732"/>
    <w:rsid w:val="00307E4C"/>
    <w:rsid w:val="00310253"/>
    <w:rsid w:val="00310C67"/>
    <w:rsid w:val="00310F10"/>
    <w:rsid w:val="003117B2"/>
    <w:rsid w:val="00311B07"/>
    <w:rsid w:val="00311F66"/>
    <w:rsid w:val="00311F77"/>
    <w:rsid w:val="00311F81"/>
    <w:rsid w:val="00311FE8"/>
    <w:rsid w:val="0031223A"/>
    <w:rsid w:val="00312326"/>
    <w:rsid w:val="00312547"/>
    <w:rsid w:val="003130C8"/>
    <w:rsid w:val="00313446"/>
    <w:rsid w:val="003135AE"/>
    <w:rsid w:val="003143E5"/>
    <w:rsid w:val="003149B0"/>
    <w:rsid w:val="00314B06"/>
    <w:rsid w:val="00314B46"/>
    <w:rsid w:val="00314BF1"/>
    <w:rsid w:val="00314E6C"/>
    <w:rsid w:val="00315237"/>
    <w:rsid w:val="0031571F"/>
    <w:rsid w:val="00315B0D"/>
    <w:rsid w:val="00316951"/>
    <w:rsid w:val="00316A5C"/>
    <w:rsid w:val="00316C0D"/>
    <w:rsid w:val="00316DEE"/>
    <w:rsid w:val="00316E9C"/>
    <w:rsid w:val="0031737B"/>
    <w:rsid w:val="0031780C"/>
    <w:rsid w:val="00317899"/>
    <w:rsid w:val="00320114"/>
    <w:rsid w:val="003202AC"/>
    <w:rsid w:val="00320325"/>
    <w:rsid w:val="0032065C"/>
    <w:rsid w:val="00320671"/>
    <w:rsid w:val="0032068E"/>
    <w:rsid w:val="00320B19"/>
    <w:rsid w:val="00321306"/>
    <w:rsid w:val="003216A6"/>
    <w:rsid w:val="003217AE"/>
    <w:rsid w:val="003217ED"/>
    <w:rsid w:val="00321A8C"/>
    <w:rsid w:val="00322368"/>
    <w:rsid w:val="0032257A"/>
    <w:rsid w:val="00322843"/>
    <w:rsid w:val="00322CF8"/>
    <w:rsid w:val="0032309C"/>
    <w:rsid w:val="00323354"/>
    <w:rsid w:val="00323361"/>
    <w:rsid w:val="003234E8"/>
    <w:rsid w:val="00323BE3"/>
    <w:rsid w:val="00323EAD"/>
    <w:rsid w:val="00324289"/>
    <w:rsid w:val="003245FB"/>
    <w:rsid w:val="00324F37"/>
    <w:rsid w:val="00325797"/>
    <w:rsid w:val="00325912"/>
    <w:rsid w:val="0032600E"/>
    <w:rsid w:val="00326062"/>
    <w:rsid w:val="003261AD"/>
    <w:rsid w:val="00326317"/>
    <w:rsid w:val="00326844"/>
    <w:rsid w:val="00326C2F"/>
    <w:rsid w:val="00326CDC"/>
    <w:rsid w:val="00326D55"/>
    <w:rsid w:val="0032748E"/>
    <w:rsid w:val="003274DA"/>
    <w:rsid w:val="0033029A"/>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66E7"/>
    <w:rsid w:val="0033671D"/>
    <w:rsid w:val="00336766"/>
    <w:rsid w:val="003368E8"/>
    <w:rsid w:val="00336C8E"/>
    <w:rsid w:val="00336F2B"/>
    <w:rsid w:val="00336FB5"/>
    <w:rsid w:val="00340234"/>
    <w:rsid w:val="003403F9"/>
    <w:rsid w:val="00340627"/>
    <w:rsid w:val="00340836"/>
    <w:rsid w:val="00340CD9"/>
    <w:rsid w:val="00340E73"/>
    <w:rsid w:val="00340E7F"/>
    <w:rsid w:val="003415D0"/>
    <w:rsid w:val="00341869"/>
    <w:rsid w:val="00341C1D"/>
    <w:rsid w:val="00341DDA"/>
    <w:rsid w:val="003423A8"/>
    <w:rsid w:val="0034243D"/>
    <w:rsid w:val="00342A50"/>
    <w:rsid w:val="00342D5C"/>
    <w:rsid w:val="00342F5C"/>
    <w:rsid w:val="00343612"/>
    <w:rsid w:val="003438ED"/>
    <w:rsid w:val="00343FE8"/>
    <w:rsid w:val="00344079"/>
    <w:rsid w:val="00344769"/>
    <w:rsid w:val="00344D2C"/>
    <w:rsid w:val="00345C68"/>
    <w:rsid w:val="00346350"/>
    <w:rsid w:val="00346796"/>
    <w:rsid w:val="00346944"/>
    <w:rsid w:val="0034715C"/>
    <w:rsid w:val="00347A59"/>
    <w:rsid w:val="00350237"/>
    <w:rsid w:val="003503A1"/>
    <w:rsid w:val="00350851"/>
    <w:rsid w:val="00350C50"/>
    <w:rsid w:val="0035157B"/>
    <w:rsid w:val="0035181E"/>
    <w:rsid w:val="00351B7F"/>
    <w:rsid w:val="0035237E"/>
    <w:rsid w:val="00352783"/>
    <w:rsid w:val="00352D95"/>
    <w:rsid w:val="003533F6"/>
    <w:rsid w:val="003534C7"/>
    <w:rsid w:val="00353E3E"/>
    <w:rsid w:val="003541D5"/>
    <w:rsid w:val="00354DD7"/>
    <w:rsid w:val="00354E99"/>
    <w:rsid w:val="00354FC8"/>
    <w:rsid w:val="003552EF"/>
    <w:rsid w:val="00355622"/>
    <w:rsid w:val="00355D46"/>
    <w:rsid w:val="00355EBA"/>
    <w:rsid w:val="00355EC4"/>
    <w:rsid w:val="00356161"/>
    <w:rsid w:val="00356218"/>
    <w:rsid w:val="003563E0"/>
    <w:rsid w:val="003575D7"/>
    <w:rsid w:val="003577D5"/>
    <w:rsid w:val="00357835"/>
    <w:rsid w:val="00357865"/>
    <w:rsid w:val="00357933"/>
    <w:rsid w:val="0035798D"/>
    <w:rsid w:val="00357A48"/>
    <w:rsid w:val="00357C58"/>
    <w:rsid w:val="00360AC4"/>
    <w:rsid w:val="00360D2E"/>
    <w:rsid w:val="00360F2B"/>
    <w:rsid w:val="003611FE"/>
    <w:rsid w:val="0036161F"/>
    <w:rsid w:val="003618B6"/>
    <w:rsid w:val="00361BAD"/>
    <w:rsid w:val="00361F65"/>
    <w:rsid w:val="00362174"/>
    <w:rsid w:val="003623CE"/>
    <w:rsid w:val="0036253C"/>
    <w:rsid w:val="00362EB0"/>
    <w:rsid w:val="003633F3"/>
    <w:rsid w:val="00363438"/>
    <w:rsid w:val="003637F5"/>
    <w:rsid w:val="003639B5"/>
    <w:rsid w:val="00363CC4"/>
    <w:rsid w:val="003649FE"/>
    <w:rsid w:val="00364FE6"/>
    <w:rsid w:val="00365039"/>
    <w:rsid w:val="003657C6"/>
    <w:rsid w:val="00365AD2"/>
    <w:rsid w:val="00365B40"/>
    <w:rsid w:val="00365E11"/>
    <w:rsid w:val="003668B0"/>
    <w:rsid w:val="00366A2B"/>
    <w:rsid w:val="00366BB9"/>
    <w:rsid w:val="003671B8"/>
    <w:rsid w:val="0036740F"/>
    <w:rsid w:val="00367A8C"/>
    <w:rsid w:val="0037007C"/>
    <w:rsid w:val="00370523"/>
    <w:rsid w:val="00371394"/>
    <w:rsid w:val="00371503"/>
    <w:rsid w:val="00371659"/>
    <w:rsid w:val="0037183A"/>
    <w:rsid w:val="00371F91"/>
    <w:rsid w:val="00372385"/>
    <w:rsid w:val="00372741"/>
    <w:rsid w:val="00372C35"/>
    <w:rsid w:val="00372C45"/>
    <w:rsid w:val="00372FAE"/>
    <w:rsid w:val="003730D7"/>
    <w:rsid w:val="003731D7"/>
    <w:rsid w:val="00373226"/>
    <w:rsid w:val="00373244"/>
    <w:rsid w:val="003734CF"/>
    <w:rsid w:val="00373AFB"/>
    <w:rsid w:val="00373C71"/>
    <w:rsid w:val="00374B2F"/>
    <w:rsid w:val="00374D2E"/>
    <w:rsid w:val="003751E9"/>
    <w:rsid w:val="00375933"/>
    <w:rsid w:val="003772F9"/>
    <w:rsid w:val="0037737A"/>
    <w:rsid w:val="0037784B"/>
    <w:rsid w:val="00377D51"/>
    <w:rsid w:val="00377D9C"/>
    <w:rsid w:val="003806BE"/>
    <w:rsid w:val="00380963"/>
    <w:rsid w:val="00380C26"/>
    <w:rsid w:val="00381CA0"/>
    <w:rsid w:val="00381F98"/>
    <w:rsid w:val="00382103"/>
    <w:rsid w:val="0038264D"/>
    <w:rsid w:val="003827CD"/>
    <w:rsid w:val="00382ACF"/>
    <w:rsid w:val="00382AD0"/>
    <w:rsid w:val="003831E4"/>
    <w:rsid w:val="00383A64"/>
    <w:rsid w:val="00383B86"/>
    <w:rsid w:val="00383D01"/>
    <w:rsid w:val="003841B9"/>
    <w:rsid w:val="003844B0"/>
    <w:rsid w:val="00384E26"/>
    <w:rsid w:val="0038594B"/>
    <w:rsid w:val="00385B00"/>
    <w:rsid w:val="00385EA5"/>
    <w:rsid w:val="003860EA"/>
    <w:rsid w:val="0038661F"/>
    <w:rsid w:val="00386706"/>
    <w:rsid w:val="00386D60"/>
    <w:rsid w:val="00386FC4"/>
    <w:rsid w:val="00387423"/>
    <w:rsid w:val="00390A60"/>
    <w:rsid w:val="00391070"/>
    <w:rsid w:val="0039137C"/>
    <w:rsid w:val="00391FF5"/>
    <w:rsid w:val="0039250F"/>
    <w:rsid w:val="003926D7"/>
    <w:rsid w:val="00392AEB"/>
    <w:rsid w:val="0039312E"/>
    <w:rsid w:val="003931B6"/>
    <w:rsid w:val="00393238"/>
    <w:rsid w:val="00393569"/>
    <w:rsid w:val="0039437B"/>
    <w:rsid w:val="003943C6"/>
    <w:rsid w:val="00394642"/>
    <w:rsid w:val="003947D2"/>
    <w:rsid w:val="0039482D"/>
    <w:rsid w:val="00394BC5"/>
    <w:rsid w:val="00394BC6"/>
    <w:rsid w:val="00394CFE"/>
    <w:rsid w:val="00394F5F"/>
    <w:rsid w:val="00395014"/>
    <w:rsid w:val="003950B4"/>
    <w:rsid w:val="0039520E"/>
    <w:rsid w:val="00395DCA"/>
    <w:rsid w:val="00396301"/>
    <w:rsid w:val="00396B18"/>
    <w:rsid w:val="00396F9F"/>
    <w:rsid w:val="0039733A"/>
    <w:rsid w:val="00397F46"/>
    <w:rsid w:val="00397FBF"/>
    <w:rsid w:val="003A003C"/>
    <w:rsid w:val="003A0262"/>
    <w:rsid w:val="003A0653"/>
    <w:rsid w:val="003A0BAA"/>
    <w:rsid w:val="003A1146"/>
    <w:rsid w:val="003A159C"/>
    <w:rsid w:val="003A17AE"/>
    <w:rsid w:val="003A1C6C"/>
    <w:rsid w:val="003A1EEB"/>
    <w:rsid w:val="003A233C"/>
    <w:rsid w:val="003A24DF"/>
    <w:rsid w:val="003A29C6"/>
    <w:rsid w:val="003A2C58"/>
    <w:rsid w:val="003A3DE6"/>
    <w:rsid w:val="003A4154"/>
    <w:rsid w:val="003A4614"/>
    <w:rsid w:val="003A468C"/>
    <w:rsid w:val="003A46F5"/>
    <w:rsid w:val="003A483F"/>
    <w:rsid w:val="003A53A3"/>
    <w:rsid w:val="003A5750"/>
    <w:rsid w:val="003A5D2D"/>
    <w:rsid w:val="003A5E3E"/>
    <w:rsid w:val="003A6933"/>
    <w:rsid w:val="003A6D67"/>
    <w:rsid w:val="003A6E36"/>
    <w:rsid w:val="003A7B0F"/>
    <w:rsid w:val="003A7BB7"/>
    <w:rsid w:val="003A7F89"/>
    <w:rsid w:val="003B0667"/>
    <w:rsid w:val="003B21F2"/>
    <w:rsid w:val="003B22F2"/>
    <w:rsid w:val="003B2313"/>
    <w:rsid w:val="003B237A"/>
    <w:rsid w:val="003B25B7"/>
    <w:rsid w:val="003B2B8E"/>
    <w:rsid w:val="003B2CF1"/>
    <w:rsid w:val="003B2D60"/>
    <w:rsid w:val="003B37C6"/>
    <w:rsid w:val="003B3F24"/>
    <w:rsid w:val="003B4353"/>
    <w:rsid w:val="003B49F2"/>
    <w:rsid w:val="003B53D8"/>
    <w:rsid w:val="003B56AE"/>
    <w:rsid w:val="003B5BEB"/>
    <w:rsid w:val="003B5D47"/>
    <w:rsid w:val="003B6047"/>
    <w:rsid w:val="003B7322"/>
    <w:rsid w:val="003B74B9"/>
    <w:rsid w:val="003B76E8"/>
    <w:rsid w:val="003B7DC1"/>
    <w:rsid w:val="003C0224"/>
    <w:rsid w:val="003C02F9"/>
    <w:rsid w:val="003C0444"/>
    <w:rsid w:val="003C0456"/>
    <w:rsid w:val="003C0A88"/>
    <w:rsid w:val="003C1490"/>
    <w:rsid w:val="003C255C"/>
    <w:rsid w:val="003C2938"/>
    <w:rsid w:val="003C2ADC"/>
    <w:rsid w:val="003C2EF3"/>
    <w:rsid w:val="003C2FF4"/>
    <w:rsid w:val="003C3265"/>
    <w:rsid w:val="003C3C1E"/>
    <w:rsid w:val="003C4A78"/>
    <w:rsid w:val="003C4ADA"/>
    <w:rsid w:val="003C4C5B"/>
    <w:rsid w:val="003C4EB1"/>
    <w:rsid w:val="003C4FF0"/>
    <w:rsid w:val="003C50B7"/>
    <w:rsid w:val="003C55FB"/>
    <w:rsid w:val="003C5BE6"/>
    <w:rsid w:val="003C601D"/>
    <w:rsid w:val="003C60F3"/>
    <w:rsid w:val="003C6113"/>
    <w:rsid w:val="003C6BCA"/>
    <w:rsid w:val="003C6C10"/>
    <w:rsid w:val="003C6C7E"/>
    <w:rsid w:val="003C6E64"/>
    <w:rsid w:val="003C7045"/>
    <w:rsid w:val="003C7BDD"/>
    <w:rsid w:val="003D1175"/>
    <w:rsid w:val="003D2037"/>
    <w:rsid w:val="003D225C"/>
    <w:rsid w:val="003D22B1"/>
    <w:rsid w:val="003D2528"/>
    <w:rsid w:val="003D2A24"/>
    <w:rsid w:val="003D2D80"/>
    <w:rsid w:val="003D3329"/>
    <w:rsid w:val="003D35FA"/>
    <w:rsid w:val="003D4084"/>
    <w:rsid w:val="003D41A4"/>
    <w:rsid w:val="003D42C5"/>
    <w:rsid w:val="003D47F5"/>
    <w:rsid w:val="003D4AD1"/>
    <w:rsid w:val="003D4EE9"/>
    <w:rsid w:val="003D54DF"/>
    <w:rsid w:val="003D5500"/>
    <w:rsid w:val="003D5AFA"/>
    <w:rsid w:val="003D5DC4"/>
    <w:rsid w:val="003D5DCD"/>
    <w:rsid w:val="003D6981"/>
    <w:rsid w:val="003D6C86"/>
    <w:rsid w:val="003D7486"/>
    <w:rsid w:val="003D777E"/>
    <w:rsid w:val="003D7DA5"/>
    <w:rsid w:val="003E0377"/>
    <w:rsid w:val="003E062F"/>
    <w:rsid w:val="003E0C3F"/>
    <w:rsid w:val="003E0CB9"/>
    <w:rsid w:val="003E0F86"/>
    <w:rsid w:val="003E11B2"/>
    <w:rsid w:val="003E1226"/>
    <w:rsid w:val="003E15AB"/>
    <w:rsid w:val="003E16AF"/>
    <w:rsid w:val="003E1F1F"/>
    <w:rsid w:val="003E224C"/>
    <w:rsid w:val="003E250C"/>
    <w:rsid w:val="003E2612"/>
    <w:rsid w:val="003E26BE"/>
    <w:rsid w:val="003E2A9F"/>
    <w:rsid w:val="003E2F4D"/>
    <w:rsid w:val="003E3230"/>
    <w:rsid w:val="003E38D6"/>
    <w:rsid w:val="003E3F6A"/>
    <w:rsid w:val="003E412D"/>
    <w:rsid w:val="003E42A1"/>
    <w:rsid w:val="003E4ACA"/>
    <w:rsid w:val="003E59C5"/>
    <w:rsid w:val="003E5ADE"/>
    <w:rsid w:val="003E626C"/>
    <w:rsid w:val="003E688F"/>
    <w:rsid w:val="003E739D"/>
    <w:rsid w:val="003E7594"/>
    <w:rsid w:val="003E77D7"/>
    <w:rsid w:val="003E79DB"/>
    <w:rsid w:val="003E7A54"/>
    <w:rsid w:val="003E7FDF"/>
    <w:rsid w:val="003F048F"/>
    <w:rsid w:val="003F0943"/>
    <w:rsid w:val="003F0ED1"/>
    <w:rsid w:val="003F0F49"/>
    <w:rsid w:val="003F111E"/>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856"/>
    <w:rsid w:val="003F4C3B"/>
    <w:rsid w:val="003F4E91"/>
    <w:rsid w:val="003F52AB"/>
    <w:rsid w:val="003F541C"/>
    <w:rsid w:val="003F5562"/>
    <w:rsid w:val="003F58B8"/>
    <w:rsid w:val="003F6231"/>
    <w:rsid w:val="003F6608"/>
    <w:rsid w:val="003F695A"/>
    <w:rsid w:val="003F7319"/>
    <w:rsid w:val="003F7553"/>
    <w:rsid w:val="003F7A5E"/>
    <w:rsid w:val="003F7C27"/>
    <w:rsid w:val="00400122"/>
    <w:rsid w:val="0040033D"/>
    <w:rsid w:val="00400660"/>
    <w:rsid w:val="00400D16"/>
    <w:rsid w:val="00400F79"/>
    <w:rsid w:val="0040116D"/>
    <w:rsid w:val="00401425"/>
    <w:rsid w:val="0040169A"/>
    <w:rsid w:val="00402263"/>
    <w:rsid w:val="0040253B"/>
    <w:rsid w:val="00402797"/>
    <w:rsid w:val="00402A1B"/>
    <w:rsid w:val="00403765"/>
    <w:rsid w:val="004038D0"/>
    <w:rsid w:val="00403A11"/>
    <w:rsid w:val="00403A4D"/>
    <w:rsid w:val="00403CB7"/>
    <w:rsid w:val="00403DE8"/>
    <w:rsid w:val="00404A2F"/>
    <w:rsid w:val="00404B49"/>
    <w:rsid w:val="00404CAF"/>
    <w:rsid w:val="00404D14"/>
    <w:rsid w:val="00404DD0"/>
    <w:rsid w:val="0040516E"/>
    <w:rsid w:val="00406894"/>
    <w:rsid w:val="004068E5"/>
    <w:rsid w:val="00406CF1"/>
    <w:rsid w:val="004075C3"/>
    <w:rsid w:val="00407643"/>
    <w:rsid w:val="004076CE"/>
    <w:rsid w:val="00407EA1"/>
    <w:rsid w:val="00407FAB"/>
    <w:rsid w:val="00410201"/>
    <w:rsid w:val="0041052C"/>
    <w:rsid w:val="00410A15"/>
    <w:rsid w:val="00410C97"/>
    <w:rsid w:val="00411053"/>
    <w:rsid w:val="004110B5"/>
    <w:rsid w:val="00411317"/>
    <w:rsid w:val="004115B8"/>
    <w:rsid w:val="004116A3"/>
    <w:rsid w:val="0041267E"/>
    <w:rsid w:val="00412C7F"/>
    <w:rsid w:val="004132C0"/>
    <w:rsid w:val="0041396A"/>
    <w:rsid w:val="00413F3B"/>
    <w:rsid w:val="00414C42"/>
    <w:rsid w:val="00414D56"/>
    <w:rsid w:val="00414E40"/>
    <w:rsid w:val="00415043"/>
    <w:rsid w:val="00415406"/>
    <w:rsid w:val="0041547E"/>
    <w:rsid w:val="00415D5D"/>
    <w:rsid w:val="004160EE"/>
    <w:rsid w:val="0041614C"/>
    <w:rsid w:val="00416D29"/>
    <w:rsid w:val="00416DA3"/>
    <w:rsid w:val="004171EB"/>
    <w:rsid w:val="004175C1"/>
    <w:rsid w:val="0041778A"/>
    <w:rsid w:val="004201D4"/>
    <w:rsid w:val="00420632"/>
    <w:rsid w:val="00420BD1"/>
    <w:rsid w:val="0042188C"/>
    <w:rsid w:val="00421966"/>
    <w:rsid w:val="004221F2"/>
    <w:rsid w:val="00422E56"/>
    <w:rsid w:val="00422ECC"/>
    <w:rsid w:val="00422FBD"/>
    <w:rsid w:val="00423629"/>
    <w:rsid w:val="00423779"/>
    <w:rsid w:val="004237BF"/>
    <w:rsid w:val="00423D54"/>
    <w:rsid w:val="004244B0"/>
    <w:rsid w:val="00424B23"/>
    <w:rsid w:val="0042560F"/>
    <w:rsid w:val="00425F03"/>
    <w:rsid w:val="00426137"/>
    <w:rsid w:val="00426183"/>
    <w:rsid w:val="00426258"/>
    <w:rsid w:val="00426908"/>
    <w:rsid w:val="00426976"/>
    <w:rsid w:val="00426A80"/>
    <w:rsid w:val="0042706A"/>
    <w:rsid w:val="00427158"/>
    <w:rsid w:val="00427613"/>
    <w:rsid w:val="004277B1"/>
    <w:rsid w:val="0043016F"/>
    <w:rsid w:val="00430768"/>
    <w:rsid w:val="00430D5A"/>
    <w:rsid w:val="00430E5B"/>
    <w:rsid w:val="004311BD"/>
    <w:rsid w:val="00431885"/>
    <w:rsid w:val="00431A62"/>
    <w:rsid w:val="00432A1D"/>
    <w:rsid w:val="00433379"/>
    <w:rsid w:val="0043366F"/>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FD2"/>
    <w:rsid w:val="00437115"/>
    <w:rsid w:val="00437258"/>
    <w:rsid w:val="004376FE"/>
    <w:rsid w:val="00437957"/>
    <w:rsid w:val="00437D5A"/>
    <w:rsid w:val="00440B8A"/>
    <w:rsid w:val="00440F83"/>
    <w:rsid w:val="004410C3"/>
    <w:rsid w:val="00441B0B"/>
    <w:rsid w:val="00441F60"/>
    <w:rsid w:val="00442332"/>
    <w:rsid w:val="0044237A"/>
    <w:rsid w:val="0044269E"/>
    <w:rsid w:val="004426A0"/>
    <w:rsid w:val="00442BF7"/>
    <w:rsid w:val="00442E74"/>
    <w:rsid w:val="00443357"/>
    <w:rsid w:val="004436B5"/>
    <w:rsid w:val="00443A3A"/>
    <w:rsid w:val="00444C11"/>
    <w:rsid w:val="00444F16"/>
    <w:rsid w:val="004456F2"/>
    <w:rsid w:val="00445FB7"/>
    <w:rsid w:val="00445FFA"/>
    <w:rsid w:val="00446450"/>
    <w:rsid w:val="004464F7"/>
    <w:rsid w:val="004465E7"/>
    <w:rsid w:val="0044668A"/>
    <w:rsid w:val="00446CC8"/>
    <w:rsid w:val="00446D8C"/>
    <w:rsid w:val="00446FC6"/>
    <w:rsid w:val="004472FE"/>
    <w:rsid w:val="00447A0F"/>
    <w:rsid w:val="004500CE"/>
    <w:rsid w:val="004501F8"/>
    <w:rsid w:val="0045021D"/>
    <w:rsid w:val="0045043D"/>
    <w:rsid w:val="004507D0"/>
    <w:rsid w:val="00450855"/>
    <w:rsid w:val="0045121B"/>
    <w:rsid w:val="004513EC"/>
    <w:rsid w:val="004519A6"/>
    <w:rsid w:val="00451A1F"/>
    <w:rsid w:val="00451D5F"/>
    <w:rsid w:val="00451FF5"/>
    <w:rsid w:val="0045264D"/>
    <w:rsid w:val="00452CE2"/>
    <w:rsid w:val="00452F5B"/>
    <w:rsid w:val="00452FA9"/>
    <w:rsid w:val="0045318B"/>
    <w:rsid w:val="004532BB"/>
    <w:rsid w:val="004537B2"/>
    <w:rsid w:val="00453C4E"/>
    <w:rsid w:val="004540EE"/>
    <w:rsid w:val="0045418D"/>
    <w:rsid w:val="004544A1"/>
    <w:rsid w:val="00454683"/>
    <w:rsid w:val="00454687"/>
    <w:rsid w:val="004549F3"/>
    <w:rsid w:val="00454B20"/>
    <w:rsid w:val="00454D3D"/>
    <w:rsid w:val="00454FFB"/>
    <w:rsid w:val="00455370"/>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BF4"/>
    <w:rsid w:val="00461CC7"/>
    <w:rsid w:val="00462310"/>
    <w:rsid w:val="00462482"/>
    <w:rsid w:val="00462759"/>
    <w:rsid w:val="0046289C"/>
    <w:rsid w:val="00462967"/>
    <w:rsid w:val="00462A4C"/>
    <w:rsid w:val="00462B76"/>
    <w:rsid w:val="0046348E"/>
    <w:rsid w:val="00463891"/>
    <w:rsid w:val="0046396B"/>
    <w:rsid w:val="00463A24"/>
    <w:rsid w:val="004645BC"/>
    <w:rsid w:val="004645D0"/>
    <w:rsid w:val="0046474A"/>
    <w:rsid w:val="00464B63"/>
    <w:rsid w:val="004655BE"/>
    <w:rsid w:val="00465962"/>
    <w:rsid w:val="004660E1"/>
    <w:rsid w:val="004663BB"/>
    <w:rsid w:val="004669C3"/>
    <w:rsid w:val="00466F6A"/>
    <w:rsid w:val="00466FCC"/>
    <w:rsid w:val="0046717A"/>
    <w:rsid w:val="004673FC"/>
    <w:rsid w:val="0046740F"/>
    <w:rsid w:val="00467E6D"/>
    <w:rsid w:val="00470195"/>
    <w:rsid w:val="0047048E"/>
    <w:rsid w:val="0047088F"/>
    <w:rsid w:val="00470F4E"/>
    <w:rsid w:val="0047161C"/>
    <w:rsid w:val="00471953"/>
    <w:rsid w:val="004719B6"/>
    <w:rsid w:val="00471BE5"/>
    <w:rsid w:val="00471D6D"/>
    <w:rsid w:val="00471E33"/>
    <w:rsid w:val="00472DBE"/>
    <w:rsid w:val="0047354B"/>
    <w:rsid w:val="0047362F"/>
    <w:rsid w:val="00473EA0"/>
    <w:rsid w:val="0047496A"/>
    <w:rsid w:val="00474CE7"/>
    <w:rsid w:val="00474F19"/>
    <w:rsid w:val="00475DAF"/>
    <w:rsid w:val="00475F69"/>
    <w:rsid w:val="0047676B"/>
    <w:rsid w:val="004771C5"/>
    <w:rsid w:val="0047756D"/>
    <w:rsid w:val="004803D0"/>
    <w:rsid w:val="004808D9"/>
    <w:rsid w:val="004817D7"/>
    <w:rsid w:val="00481ACF"/>
    <w:rsid w:val="00481B5D"/>
    <w:rsid w:val="00482310"/>
    <w:rsid w:val="004828B2"/>
    <w:rsid w:val="004829A6"/>
    <w:rsid w:val="00482FEE"/>
    <w:rsid w:val="0048325F"/>
    <w:rsid w:val="00483336"/>
    <w:rsid w:val="00483388"/>
    <w:rsid w:val="004833BE"/>
    <w:rsid w:val="0048343A"/>
    <w:rsid w:val="00483B97"/>
    <w:rsid w:val="00483F2B"/>
    <w:rsid w:val="004841DB"/>
    <w:rsid w:val="0048448A"/>
    <w:rsid w:val="0048460B"/>
    <w:rsid w:val="004846CE"/>
    <w:rsid w:val="00484900"/>
    <w:rsid w:val="00484AFA"/>
    <w:rsid w:val="00484EB0"/>
    <w:rsid w:val="00485065"/>
    <w:rsid w:val="004854D7"/>
    <w:rsid w:val="00485E08"/>
    <w:rsid w:val="004864EF"/>
    <w:rsid w:val="00486B51"/>
    <w:rsid w:val="00486FEC"/>
    <w:rsid w:val="00487038"/>
    <w:rsid w:val="004873CB"/>
    <w:rsid w:val="00487DF0"/>
    <w:rsid w:val="00487F48"/>
    <w:rsid w:val="00487F90"/>
    <w:rsid w:val="00490168"/>
    <w:rsid w:val="00490189"/>
    <w:rsid w:val="00490215"/>
    <w:rsid w:val="00490422"/>
    <w:rsid w:val="0049062E"/>
    <w:rsid w:val="00490BC9"/>
    <w:rsid w:val="00490CE9"/>
    <w:rsid w:val="004910EB"/>
    <w:rsid w:val="00491324"/>
    <w:rsid w:val="0049154D"/>
    <w:rsid w:val="0049173D"/>
    <w:rsid w:val="00491A4D"/>
    <w:rsid w:val="00492027"/>
    <w:rsid w:val="00492E22"/>
    <w:rsid w:val="00492EBD"/>
    <w:rsid w:val="00492EFE"/>
    <w:rsid w:val="00493060"/>
    <w:rsid w:val="0049328B"/>
    <w:rsid w:val="00493449"/>
    <w:rsid w:val="00493594"/>
    <w:rsid w:val="004939F6"/>
    <w:rsid w:val="004942F1"/>
    <w:rsid w:val="0049477F"/>
    <w:rsid w:val="00494B72"/>
    <w:rsid w:val="004953E3"/>
    <w:rsid w:val="0049614F"/>
    <w:rsid w:val="00496173"/>
    <w:rsid w:val="0049681E"/>
    <w:rsid w:val="00496B93"/>
    <w:rsid w:val="00496C70"/>
    <w:rsid w:val="0049769A"/>
    <w:rsid w:val="004978B2"/>
    <w:rsid w:val="00497CBC"/>
    <w:rsid w:val="004A066F"/>
    <w:rsid w:val="004A0817"/>
    <w:rsid w:val="004A0B32"/>
    <w:rsid w:val="004A0E84"/>
    <w:rsid w:val="004A0F9B"/>
    <w:rsid w:val="004A10D5"/>
    <w:rsid w:val="004A11FC"/>
    <w:rsid w:val="004A12DD"/>
    <w:rsid w:val="004A161D"/>
    <w:rsid w:val="004A17E2"/>
    <w:rsid w:val="004A1863"/>
    <w:rsid w:val="004A1A49"/>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B0"/>
    <w:rsid w:val="004A63EB"/>
    <w:rsid w:val="004A6EC7"/>
    <w:rsid w:val="004A70C6"/>
    <w:rsid w:val="004A723B"/>
    <w:rsid w:val="004A73A9"/>
    <w:rsid w:val="004A7B1E"/>
    <w:rsid w:val="004B07A3"/>
    <w:rsid w:val="004B0B6F"/>
    <w:rsid w:val="004B121D"/>
    <w:rsid w:val="004B1313"/>
    <w:rsid w:val="004B175B"/>
    <w:rsid w:val="004B2638"/>
    <w:rsid w:val="004B2CF8"/>
    <w:rsid w:val="004B2E0C"/>
    <w:rsid w:val="004B3277"/>
    <w:rsid w:val="004B3623"/>
    <w:rsid w:val="004B3714"/>
    <w:rsid w:val="004B3E34"/>
    <w:rsid w:val="004B4153"/>
    <w:rsid w:val="004B4396"/>
    <w:rsid w:val="004B4AE9"/>
    <w:rsid w:val="004B4B87"/>
    <w:rsid w:val="004B4B9E"/>
    <w:rsid w:val="004B50F2"/>
    <w:rsid w:val="004B59B3"/>
    <w:rsid w:val="004B59D3"/>
    <w:rsid w:val="004B5BC5"/>
    <w:rsid w:val="004B5D9E"/>
    <w:rsid w:val="004B671C"/>
    <w:rsid w:val="004B69D9"/>
    <w:rsid w:val="004B6B69"/>
    <w:rsid w:val="004B7321"/>
    <w:rsid w:val="004B756C"/>
    <w:rsid w:val="004B78FB"/>
    <w:rsid w:val="004B7D29"/>
    <w:rsid w:val="004C0A04"/>
    <w:rsid w:val="004C0A28"/>
    <w:rsid w:val="004C0BF9"/>
    <w:rsid w:val="004C0ECC"/>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59B"/>
    <w:rsid w:val="004C5B20"/>
    <w:rsid w:val="004C5E61"/>
    <w:rsid w:val="004C5F1D"/>
    <w:rsid w:val="004C5F55"/>
    <w:rsid w:val="004C5F67"/>
    <w:rsid w:val="004C5F89"/>
    <w:rsid w:val="004C7C82"/>
    <w:rsid w:val="004C7FCB"/>
    <w:rsid w:val="004C7FFD"/>
    <w:rsid w:val="004D01A4"/>
    <w:rsid w:val="004D0747"/>
    <w:rsid w:val="004D0D7D"/>
    <w:rsid w:val="004D1293"/>
    <w:rsid w:val="004D1403"/>
    <w:rsid w:val="004D19BE"/>
    <w:rsid w:val="004D1BA4"/>
    <w:rsid w:val="004D238B"/>
    <w:rsid w:val="004D27BF"/>
    <w:rsid w:val="004D28D4"/>
    <w:rsid w:val="004D2B28"/>
    <w:rsid w:val="004D2EF4"/>
    <w:rsid w:val="004D31B5"/>
    <w:rsid w:val="004D363C"/>
    <w:rsid w:val="004D366F"/>
    <w:rsid w:val="004D3878"/>
    <w:rsid w:val="004D483D"/>
    <w:rsid w:val="004D4961"/>
    <w:rsid w:val="004D4D04"/>
    <w:rsid w:val="004D4F42"/>
    <w:rsid w:val="004D50A0"/>
    <w:rsid w:val="004D50FB"/>
    <w:rsid w:val="004D54DC"/>
    <w:rsid w:val="004D57E0"/>
    <w:rsid w:val="004D5DBE"/>
    <w:rsid w:val="004D6324"/>
    <w:rsid w:val="004D6398"/>
    <w:rsid w:val="004D6F7C"/>
    <w:rsid w:val="004D7538"/>
    <w:rsid w:val="004D76BE"/>
    <w:rsid w:val="004D7DDA"/>
    <w:rsid w:val="004D7E8D"/>
    <w:rsid w:val="004E0522"/>
    <w:rsid w:val="004E0829"/>
    <w:rsid w:val="004E08B4"/>
    <w:rsid w:val="004E0ACE"/>
    <w:rsid w:val="004E0D2E"/>
    <w:rsid w:val="004E1276"/>
    <w:rsid w:val="004E1970"/>
    <w:rsid w:val="004E2569"/>
    <w:rsid w:val="004E2925"/>
    <w:rsid w:val="004E2BFF"/>
    <w:rsid w:val="004E2DCC"/>
    <w:rsid w:val="004E2F33"/>
    <w:rsid w:val="004E3079"/>
    <w:rsid w:val="004E338E"/>
    <w:rsid w:val="004E3AE3"/>
    <w:rsid w:val="004E3AF4"/>
    <w:rsid w:val="004E438E"/>
    <w:rsid w:val="004E4427"/>
    <w:rsid w:val="004E4D46"/>
    <w:rsid w:val="004E4F68"/>
    <w:rsid w:val="004E5170"/>
    <w:rsid w:val="004E5557"/>
    <w:rsid w:val="004E5659"/>
    <w:rsid w:val="004E57BE"/>
    <w:rsid w:val="004E5E27"/>
    <w:rsid w:val="004E6B4D"/>
    <w:rsid w:val="004E6EA2"/>
    <w:rsid w:val="004E6F42"/>
    <w:rsid w:val="004E6FB4"/>
    <w:rsid w:val="004E75AC"/>
    <w:rsid w:val="004E7DB2"/>
    <w:rsid w:val="004F011D"/>
    <w:rsid w:val="004F0323"/>
    <w:rsid w:val="004F0663"/>
    <w:rsid w:val="004F09BF"/>
    <w:rsid w:val="004F0B94"/>
    <w:rsid w:val="004F0EB9"/>
    <w:rsid w:val="004F0F7A"/>
    <w:rsid w:val="004F165A"/>
    <w:rsid w:val="004F1A14"/>
    <w:rsid w:val="004F1B12"/>
    <w:rsid w:val="004F1B58"/>
    <w:rsid w:val="004F1DBD"/>
    <w:rsid w:val="004F225A"/>
    <w:rsid w:val="004F2300"/>
    <w:rsid w:val="004F26CB"/>
    <w:rsid w:val="004F27CF"/>
    <w:rsid w:val="004F2AF2"/>
    <w:rsid w:val="004F2F6A"/>
    <w:rsid w:val="004F39C8"/>
    <w:rsid w:val="004F3A3E"/>
    <w:rsid w:val="004F3B8B"/>
    <w:rsid w:val="004F504A"/>
    <w:rsid w:val="004F5B1B"/>
    <w:rsid w:val="004F60BB"/>
    <w:rsid w:val="004F633E"/>
    <w:rsid w:val="004F67E1"/>
    <w:rsid w:val="004F6B04"/>
    <w:rsid w:val="004F6D26"/>
    <w:rsid w:val="004F74EB"/>
    <w:rsid w:val="004F75CE"/>
    <w:rsid w:val="004F78CD"/>
    <w:rsid w:val="004F7A2D"/>
    <w:rsid w:val="004F7D50"/>
    <w:rsid w:val="00500256"/>
    <w:rsid w:val="00500464"/>
    <w:rsid w:val="00500B34"/>
    <w:rsid w:val="00500B91"/>
    <w:rsid w:val="00500D1D"/>
    <w:rsid w:val="00501191"/>
    <w:rsid w:val="005013AE"/>
    <w:rsid w:val="005014AC"/>
    <w:rsid w:val="0050171F"/>
    <w:rsid w:val="00501A07"/>
    <w:rsid w:val="00501E2D"/>
    <w:rsid w:val="00502128"/>
    <w:rsid w:val="00502AC5"/>
    <w:rsid w:val="00502B11"/>
    <w:rsid w:val="00502B6B"/>
    <w:rsid w:val="005031AB"/>
    <w:rsid w:val="00503D35"/>
    <w:rsid w:val="00504243"/>
    <w:rsid w:val="0050428A"/>
    <w:rsid w:val="0050445D"/>
    <w:rsid w:val="00504551"/>
    <w:rsid w:val="005050BD"/>
    <w:rsid w:val="005050E3"/>
    <w:rsid w:val="00505582"/>
    <w:rsid w:val="00506B7A"/>
    <w:rsid w:val="005079DC"/>
    <w:rsid w:val="00507AE8"/>
    <w:rsid w:val="00507D85"/>
    <w:rsid w:val="0051057B"/>
    <w:rsid w:val="00510AE5"/>
    <w:rsid w:val="00510D16"/>
    <w:rsid w:val="00510D24"/>
    <w:rsid w:val="00511B19"/>
    <w:rsid w:val="00511BCE"/>
    <w:rsid w:val="00511C58"/>
    <w:rsid w:val="00511C87"/>
    <w:rsid w:val="0051237A"/>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330"/>
    <w:rsid w:val="00517D25"/>
    <w:rsid w:val="00517F3D"/>
    <w:rsid w:val="0052049F"/>
    <w:rsid w:val="00520EE0"/>
    <w:rsid w:val="00521015"/>
    <w:rsid w:val="0052107E"/>
    <w:rsid w:val="0052166B"/>
    <w:rsid w:val="00521813"/>
    <w:rsid w:val="00521986"/>
    <w:rsid w:val="00521AEB"/>
    <w:rsid w:val="00521B2E"/>
    <w:rsid w:val="00521D2B"/>
    <w:rsid w:val="00521D92"/>
    <w:rsid w:val="00522563"/>
    <w:rsid w:val="0052256E"/>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C5A"/>
    <w:rsid w:val="00527DC4"/>
    <w:rsid w:val="00527E62"/>
    <w:rsid w:val="00527EDC"/>
    <w:rsid w:val="00530B49"/>
    <w:rsid w:val="00530D28"/>
    <w:rsid w:val="00531056"/>
    <w:rsid w:val="00531470"/>
    <w:rsid w:val="00531810"/>
    <w:rsid w:val="00531999"/>
    <w:rsid w:val="00531AE0"/>
    <w:rsid w:val="00531BEC"/>
    <w:rsid w:val="00531C97"/>
    <w:rsid w:val="00531E64"/>
    <w:rsid w:val="00532006"/>
    <w:rsid w:val="00532404"/>
    <w:rsid w:val="00532BBD"/>
    <w:rsid w:val="00532D9E"/>
    <w:rsid w:val="005344A2"/>
    <w:rsid w:val="00534BEC"/>
    <w:rsid w:val="00534E32"/>
    <w:rsid w:val="00535022"/>
    <w:rsid w:val="00535E1D"/>
    <w:rsid w:val="00536112"/>
    <w:rsid w:val="005361B1"/>
    <w:rsid w:val="005367E6"/>
    <w:rsid w:val="0053762A"/>
    <w:rsid w:val="00537E50"/>
    <w:rsid w:val="0054126A"/>
    <w:rsid w:val="00541599"/>
    <w:rsid w:val="00541FC8"/>
    <w:rsid w:val="00542245"/>
    <w:rsid w:val="005423BC"/>
    <w:rsid w:val="0054243A"/>
    <w:rsid w:val="0054324E"/>
    <w:rsid w:val="00543A9E"/>
    <w:rsid w:val="00543B00"/>
    <w:rsid w:val="00543D57"/>
    <w:rsid w:val="00543DC2"/>
    <w:rsid w:val="00544D0D"/>
    <w:rsid w:val="00544FEB"/>
    <w:rsid w:val="0054506C"/>
    <w:rsid w:val="00545E86"/>
    <w:rsid w:val="005462B4"/>
    <w:rsid w:val="0054643D"/>
    <w:rsid w:val="005465A6"/>
    <w:rsid w:val="00546886"/>
    <w:rsid w:val="00546E08"/>
    <w:rsid w:val="00546EC3"/>
    <w:rsid w:val="0054767A"/>
    <w:rsid w:val="00547AFF"/>
    <w:rsid w:val="00547B4F"/>
    <w:rsid w:val="00547C27"/>
    <w:rsid w:val="00547F93"/>
    <w:rsid w:val="00550782"/>
    <w:rsid w:val="005513A0"/>
    <w:rsid w:val="0055181C"/>
    <w:rsid w:val="0055189C"/>
    <w:rsid w:val="00551F00"/>
    <w:rsid w:val="00551F16"/>
    <w:rsid w:val="0055205C"/>
    <w:rsid w:val="005522DC"/>
    <w:rsid w:val="00552334"/>
    <w:rsid w:val="0055284B"/>
    <w:rsid w:val="00552D70"/>
    <w:rsid w:val="00553847"/>
    <w:rsid w:val="00553FBB"/>
    <w:rsid w:val="00554548"/>
    <w:rsid w:val="00554BC6"/>
    <w:rsid w:val="00554D30"/>
    <w:rsid w:val="00555178"/>
    <w:rsid w:val="00555733"/>
    <w:rsid w:val="00555B25"/>
    <w:rsid w:val="00555F74"/>
    <w:rsid w:val="005566B6"/>
    <w:rsid w:val="0055685D"/>
    <w:rsid w:val="00556B02"/>
    <w:rsid w:val="00556BA7"/>
    <w:rsid w:val="00556D6D"/>
    <w:rsid w:val="00556ED6"/>
    <w:rsid w:val="00556F45"/>
    <w:rsid w:val="00557455"/>
    <w:rsid w:val="0055758E"/>
    <w:rsid w:val="005576F8"/>
    <w:rsid w:val="0055776D"/>
    <w:rsid w:val="0055790A"/>
    <w:rsid w:val="00557F5A"/>
    <w:rsid w:val="00560460"/>
    <w:rsid w:val="00560497"/>
    <w:rsid w:val="00560D95"/>
    <w:rsid w:val="00561126"/>
    <w:rsid w:val="00561444"/>
    <w:rsid w:val="00561476"/>
    <w:rsid w:val="005619B8"/>
    <w:rsid w:val="005624FD"/>
    <w:rsid w:val="0056270F"/>
    <w:rsid w:val="00563958"/>
    <w:rsid w:val="00563DF1"/>
    <w:rsid w:val="00563E96"/>
    <w:rsid w:val="00563EF2"/>
    <w:rsid w:val="005644DB"/>
    <w:rsid w:val="00564639"/>
    <w:rsid w:val="005648CB"/>
    <w:rsid w:val="00564DEF"/>
    <w:rsid w:val="0056575A"/>
    <w:rsid w:val="00565945"/>
    <w:rsid w:val="00565BA3"/>
    <w:rsid w:val="00565BF2"/>
    <w:rsid w:val="00565D39"/>
    <w:rsid w:val="0056669C"/>
    <w:rsid w:val="00566E16"/>
    <w:rsid w:val="00567267"/>
    <w:rsid w:val="0056746C"/>
    <w:rsid w:val="00567890"/>
    <w:rsid w:val="00567896"/>
    <w:rsid w:val="005708C7"/>
    <w:rsid w:val="005713DE"/>
    <w:rsid w:val="005714E1"/>
    <w:rsid w:val="00571D65"/>
    <w:rsid w:val="005724FE"/>
    <w:rsid w:val="00572513"/>
    <w:rsid w:val="00572EAB"/>
    <w:rsid w:val="00572FFE"/>
    <w:rsid w:val="00573262"/>
    <w:rsid w:val="00573C62"/>
    <w:rsid w:val="0057402E"/>
    <w:rsid w:val="00575081"/>
    <w:rsid w:val="005765B8"/>
    <w:rsid w:val="0057667C"/>
    <w:rsid w:val="005768EF"/>
    <w:rsid w:val="00576A56"/>
    <w:rsid w:val="00576B28"/>
    <w:rsid w:val="0057706D"/>
    <w:rsid w:val="0057726D"/>
    <w:rsid w:val="005772AF"/>
    <w:rsid w:val="00577388"/>
    <w:rsid w:val="00577B35"/>
    <w:rsid w:val="00577C78"/>
    <w:rsid w:val="005800A3"/>
    <w:rsid w:val="005800EC"/>
    <w:rsid w:val="005803D5"/>
    <w:rsid w:val="0058097A"/>
    <w:rsid w:val="00580F62"/>
    <w:rsid w:val="00581057"/>
    <w:rsid w:val="005812B4"/>
    <w:rsid w:val="00581DFC"/>
    <w:rsid w:val="00582442"/>
    <w:rsid w:val="00582829"/>
    <w:rsid w:val="00582FDB"/>
    <w:rsid w:val="005831D7"/>
    <w:rsid w:val="0058327D"/>
    <w:rsid w:val="005836D6"/>
    <w:rsid w:val="0058391F"/>
    <w:rsid w:val="00583B43"/>
    <w:rsid w:val="00583E8C"/>
    <w:rsid w:val="0058446A"/>
    <w:rsid w:val="00584C6C"/>
    <w:rsid w:val="00585034"/>
    <w:rsid w:val="00585245"/>
    <w:rsid w:val="00585264"/>
    <w:rsid w:val="005856CF"/>
    <w:rsid w:val="00585AA1"/>
    <w:rsid w:val="00585EC5"/>
    <w:rsid w:val="00586098"/>
    <w:rsid w:val="005869DE"/>
    <w:rsid w:val="00586AB5"/>
    <w:rsid w:val="005870BB"/>
    <w:rsid w:val="00587A4D"/>
    <w:rsid w:val="00587B47"/>
    <w:rsid w:val="00587F2F"/>
    <w:rsid w:val="00590021"/>
    <w:rsid w:val="0059069E"/>
    <w:rsid w:val="00590CFE"/>
    <w:rsid w:val="0059167C"/>
    <w:rsid w:val="005918BB"/>
    <w:rsid w:val="00591B52"/>
    <w:rsid w:val="00591EF7"/>
    <w:rsid w:val="0059319D"/>
    <w:rsid w:val="0059329C"/>
    <w:rsid w:val="005933DE"/>
    <w:rsid w:val="0059359E"/>
    <w:rsid w:val="00593743"/>
    <w:rsid w:val="00593A6D"/>
    <w:rsid w:val="005940B9"/>
    <w:rsid w:val="00594D31"/>
    <w:rsid w:val="00594EB9"/>
    <w:rsid w:val="005950ED"/>
    <w:rsid w:val="00596E4B"/>
    <w:rsid w:val="00597D7E"/>
    <w:rsid w:val="00597D85"/>
    <w:rsid w:val="00597FFD"/>
    <w:rsid w:val="005A06AC"/>
    <w:rsid w:val="005A07CF"/>
    <w:rsid w:val="005A0C17"/>
    <w:rsid w:val="005A0FD5"/>
    <w:rsid w:val="005A110D"/>
    <w:rsid w:val="005A127C"/>
    <w:rsid w:val="005A132A"/>
    <w:rsid w:val="005A17BB"/>
    <w:rsid w:val="005A1C28"/>
    <w:rsid w:val="005A1D1D"/>
    <w:rsid w:val="005A250A"/>
    <w:rsid w:val="005A28D0"/>
    <w:rsid w:val="005A297B"/>
    <w:rsid w:val="005A2B9E"/>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5E70"/>
    <w:rsid w:val="005A662F"/>
    <w:rsid w:val="005A6BE2"/>
    <w:rsid w:val="005A6CA9"/>
    <w:rsid w:val="005A78E0"/>
    <w:rsid w:val="005B08AF"/>
    <w:rsid w:val="005B12C6"/>
    <w:rsid w:val="005B1318"/>
    <w:rsid w:val="005B2086"/>
    <w:rsid w:val="005B22DA"/>
    <w:rsid w:val="005B2746"/>
    <w:rsid w:val="005B2A49"/>
    <w:rsid w:val="005B2AF2"/>
    <w:rsid w:val="005B35C9"/>
    <w:rsid w:val="005B371E"/>
    <w:rsid w:val="005B372C"/>
    <w:rsid w:val="005B4046"/>
    <w:rsid w:val="005B454C"/>
    <w:rsid w:val="005B469D"/>
    <w:rsid w:val="005B4ADF"/>
    <w:rsid w:val="005B4DDD"/>
    <w:rsid w:val="005B4F10"/>
    <w:rsid w:val="005B5005"/>
    <w:rsid w:val="005B506C"/>
    <w:rsid w:val="005B50AB"/>
    <w:rsid w:val="005B5121"/>
    <w:rsid w:val="005B523B"/>
    <w:rsid w:val="005B5245"/>
    <w:rsid w:val="005B5B8E"/>
    <w:rsid w:val="005B5BFF"/>
    <w:rsid w:val="005B5CE9"/>
    <w:rsid w:val="005B6158"/>
    <w:rsid w:val="005B61AC"/>
    <w:rsid w:val="005B61D4"/>
    <w:rsid w:val="005B653D"/>
    <w:rsid w:val="005B681E"/>
    <w:rsid w:val="005B6BF7"/>
    <w:rsid w:val="005B739C"/>
    <w:rsid w:val="005B7B2C"/>
    <w:rsid w:val="005C0562"/>
    <w:rsid w:val="005C07DA"/>
    <w:rsid w:val="005C082B"/>
    <w:rsid w:val="005C0F8F"/>
    <w:rsid w:val="005C0FB2"/>
    <w:rsid w:val="005C10B7"/>
    <w:rsid w:val="005C11BE"/>
    <w:rsid w:val="005C1262"/>
    <w:rsid w:val="005C1565"/>
    <w:rsid w:val="005C1BCB"/>
    <w:rsid w:val="005C1CC3"/>
    <w:rsid w:val="005C1DD3"/>
    <w:rsid w:val="005C1F0E"/>
    <w:rsid w:val="005C1F8D"/>
    <w:rsid w:val="005C22AC"/>
    <w:rsid w:val="005C2499"/>
    <w:rsid w:val="005C29B1"/>
    <w:rsid w:val="005C2A31"/>
    <w:rsid w:val="005C2C7B"/>
    <w:rsid w:val="005C2F51"/>
    <w:rsid w:val="005C35F2"/>
    <w:rsid w:val="005C3654"/>
    <w:rsid w:val="005C3B3E"/>
    <w:rsid w:val="005C3FFE"/>
    <w:rsid w:val="005C497D"/>
    <w:rsid w:val="005C4C78"/>
    <w:rsid w:val="005C594B"/>
    <w:rsid w:val="005C5EF3"/>
    <w:rsid w:val="005C63AC"/>
    <w:rsid w:val="005C6452"/>
    <w:rsid w:val="005C66BF"/>
    <w:rsid w:val="005C6E3C"/>
    <w:rsid w:val="005C6F53"/>
    <w:rsid w:val="005D06FB"/>
    <w:rsid w:val="005D097B"/>
    <w:rsid w:val="005D0AA5"/>
    <w:rsid w:val="005D0BD0"/>
    <w:rsid w:val="005D0CD2"/>
    <w:rsid w:val="005D0CF1"/>
    <w:rsid w:val="005D124F"/>
    <w:rsid w:val="005D132F"/>
    <w:rsid w:val="005D16CA"/>
    <w:rsid w:val="005D1B57"/>
    <w:rsid w:val="005D1C79"/>
    <w:rsid w:val="005D233B"/>
    <w:rsid w:val="005D297F"/>
    <w:rsid w:val="005D330F"/>
    <w:rsid w:val="005D35EB"/>
    <w:rsid w:val="005D37EF"/>
    <w:rsid w:val="005D3BAC"/>
    <w:rsid w:val="005D3D38"/>
    <w:rsid w:val="005D467B"/>
    <w:rsid w:val="005D4E4D"/>
    <w:rsid w:val="005D55AB"/>
    <w:rsid w:val="005D5A89"/>
    <w:rsid w:val="005D5BD9"/>
    <w:rsid w:val="005D61FF"/>
    <w:rsid w:val="005D622A"/>
    <w:rsid w:val="005D66B3"/>
    <w:rsid w:val="005D66FB"/>
    <w:rsid w:val="005D6869"/>
    <w:rsid w:val="005D6A8D"/>
    <w:rsid w:val="005D6FF0"/>
    <w:rsid w:val="005D7709"/>
    <w:rsid w:val="005E0099"/>
    <w:rsid w:val="005E111E"/>
    <w:rsid w:val="005E13A6"/>
    <w:rsid w:val="005E15B1"/>
    <w:rsid w:val="005E1A8C"/>
    <w:rsid w:val="005E1A8E"/>
    <w:rsid w:val="005E1AE8"/>
    <w:rsid w:val="005E1C72"/>
    <w:rsid w:val="005E1DBA"/>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7C"/>
    <w:rsid w:val="005E6085"/>
    <w:rsid w:val="005E621C"/>
    <w:rsid w:val="005E6A9D"/>
    <w:rsid w:val="005E6E3C"/>
    <w:rsid w:val="005E70B4"/>
    <w:rsid w:val="005E71B9"/>
    <w:rsid w:val="005E74F7"/>
    <w:rsid w:val="005E788B"/>
    <w:rsid w:val="005E7C97"/>
    <w:rsid w:val="005E7E74"/>
    <w:rsid w:val="005F0164"/>
    <w:rsid w:val="005F040C"/>
    <w:rsid w:val="005F0633"/>
    <w:rsid w:val="005F0652"/>
    <w:rsid w:val="005F0946"/>
    <w:rsid w:val="005F0F6C"/>
    <w:rsid w:val="005F0FC8"/>
    <w:rsid w:val="005F0FF1"/>
    <w:rsid w:val="005F1371"/>
    <w:rsid w:val="005F148F"/>
    <w:rsid w:val="005F1981"/>
    <w:rsid w:val="005F1F88"/>
    <w:rsid w:val="005F274A"/>
    <w:rsid w:val="005F2933"/>
    <w:rsid w:val="005F2AA4"/>
    <w:rsid w:val="005F2FB3"/>
    <w:rsid w:val="005F31B2"/>
    <w:rsid w:val="005F34FB"/>
    <w:rsid w:val="005F3922"/>
    <w:rsid w:val="005F39A5"/>
    <w:rsid w:val="005F3CD2"/>
    <w:rsid w:val="005F3E31"/>
    <w:rsid w:val="005F41F0"/>
    <w:rsid w:val="005F42AF"/>
    <w:rsid w:val="005F52FE"/>
    <w:rsid w:val="005F5D7E"/>
    <w:rsid w:val="005F61EB"/>
    <w:rsid w:val="005F72E5"/>
    <w:rsid w:val="005F72EA"/>
    <w:rsid w:val="005F740B"/>
    <w:rsid w:val="0060040A"/>
    <w:rsid w:val="006005DF"/>
    <w:rsid w:val="00600C10"/>
    <w:rsid w:val="00600CC5"/>
    <w:rsid w:val="00600E3B"/>
    <w:rsid w:val="00600F1D"/>
    <w:rsid w:val="00601085"/>
    <w:rsid w:val="00601CCB"/>
    <w:rsid w:val="00601EB3"/>
    <w:rsid w:val="0060269A"/>
    <w:rsid w:val="00602711"/>
    <w:rsid w:val="00603132"/>
    <w:rsid w:val="00603647"/>
    <w:rsid w:val="00603BAB"/>
    <w:rsid w:val="00603BF0"/>
    <w:rsid w:val="0060417A"/>
    <w:rsid w:val="006046E8"/>
    <w:rsid w:val="0060492A"/>
    <w:rsid w:val="00604E7B"/>
    <w:rsid w:val="00604F35"/>
    <w:rsid w:val="006063E6"/>
    <w:rsid w:val="00606ACF"/>
    <w:rsid w:val="00606CAA"/>
    <w:rsid w:val="00607923"/>
    <w:rsid w:val="00607AFE"/>
    <w:rsid w:val="0061008C"/>
    <w:rsid w:val="0061010C"/>
    <w:rsid w:val="0061016A"/>
    <w:rsid w:val="0061028B"/>
    <w:rsid w:val="0061041D"/>
    <w:rsid w:val="0061173C"/>
    <w:rsid w:val="0061236B"/>
    <w:rsid w:val="006126E5"/>
    <w:rsid w:val="00613AFB"/>
    <w:rsid w:val="00613D08"/>
    <w:rsid w:val="006140C9"/>
    <w:rsid w:val="0061433C"/>
    <w:rsid w:val="00614682"/>
    <w:rsid w:val="0061478F"/>
    <w:rsid w:val="00614793"/>
    <w:rsid w:val="00614EB1"/>
    <w:rsid w:val="006151F1"/>
    <w:rsid w:val="006153C0"/>
    <w:rsid w:val="0061580A"/>
    <w:rsid w:val="0061589B"/>
    <w:rsid w:val="006159E6"/>
    <w:rsid w:val="00616B88"/>
    <w:rsid w:val="0061740C"/>
    <w:rsid w:val="00617E1A"/>
    <w:rsid w:val="00620D7C"/>
    <w:rsid w:val="00620DA9"/>
    <w:rsid w:val="00621711"/>
    <w:rsid w:val="00621AEF"/>
    <w:rsid w:val="006220F9"/>
    <w:rsid w:val="0062221D"/>
    <w:rsid w:val="0062228A"/>
    <w:rsid w:val="00622345"/>
    <w:rsid w:val="00622519"/>
    <w:rsid w:val="00622A59"/>
    <w:rsid w:val="006238FB"/>
    <w:rsid w:val="00623C2A"/>
    <w:rsid w:val="00623CD6"/>
    <w:rsid w:val="00624195"/>
    <w:rsid w:val="0062427E"/>
    <w:rsid w:val="006248BD"/>
    <w:rsid w:val="0062490A"/>
    <w:rsid w:val="00624AC6"/>
    <w:rsid w:val="00624D66"/>
    <w:rsid w:val="00625028"/>
    <w:rsid w:val="00625286"/>
    <w:rsid w:val="00625BA0"/>
    <w:rsid w:val="00625E9C"/>
    <w:rsid w:val="00625FF1"/>
    <w:rsid w:val="006260E7"/>
    <w:rsid w:val="00626783"/>
    <w:rsid w:val="00626BA0"/>
    <w:rsid w:val="00626D0B"/>
    <w:rsid w:val="00626FC1"/>
    <w:rsid w:val="0062704B"/>
    <w:rsid w:val="00627132"/>
    <w:rsid w:val="00627350"/>
    <w:rsid w:val="00627881"/>
    <w:rsid w:val="0063023F"/>
    <w:rsid w:val="00630269"/>
    <w:rsid w:val="006308B6"/>
    <w:rsid w:val="00630956"/>
    <w:rsid w:val="00630C13"/>
    <w:rsid w:val="00630D3E"/>
    <w:rsid w:val="00630F22"/>
    <w:rsid w:val="00630F25"/>
    <w:rsid w:val="00631147"/>
    <w:rsid w:val="00631570"/>
    <w:rsid w:val="00631E50"/>
    <w:rsid w:val="0063294D"/>
    <w:rsid w:val="00632F33"/>
    <w:rsid w:val="0063367A"/>
    <w:rsid w:val="00633BFA"/>
    <w:rsid w:val="00633C6E"/>
    <w:rsid w:val="00633CAC"/>
    <w:rsid w:val="00633E45"/>
    <w:rsid w:val="006340B6"/>
    <w:rsid w:val="00634218"/>
    <w:rsid w:val="00634DA7"/>
    <w:rsid w:val="0063530B"/>
    <w:rsid w:val="00635345"/>
    <w:rsid w:val="00635609"/>
    <w:rsid w:val="00635D40"/>
    <w:rsid w:val="0063663B"/>
    <w:rsid w:val="00636B87"/>
    <w:rsid w:val="00636FBC"/>
    <w:rsid w:val="0063795B"/>
    <w:rsid w:val="00640BE0"/>
    <w:rsid w:val="00640E9F"/>
    <w:rsid w:val="0064105F"/>
    <w:rsid w:val="006413B4"/>
    <w:rsid w:val="00641644"/>
    <w:rsid w:val="006418C7"/>
    <w:rsid w:val="00641FD6"/>
    <w:rsid w:val="006423DA"/>
    <w:rsid w:val="006424FA"/>
    <w:rsid w:val="006429DF"/>
    <w:rsid w:val="00642E32"/>
    <w:rsid w:val="00643A54"/>
    <w:rsid w:val="0064482D"/>
    <w:rsid w:val="00644905"/>
    <w:rsid w:val="006453DC"/>
    <w:rsid w:val="00645665"/>
    <w:rsid w:val="00645817"/>
    <w:rsid w:val="00645B24"/>
    <w:rsid w:val="00646AFA"/>
    <w:rsid w:val="00646B03"/>
    <w:rsid w:val="00646C91"/>
    <w:rsid w:val="00647067"/>
    <w:rsid w:val="00647138"/>
    <w:rsid w:val="00647372"/>
    <w:rsid w:val="00647571"/>
    <w:rsid w:val="006479BC"/>
    <w:rsid w:val="00647C57"/>
    <w:rsid w:val="00647CA3"/>
    <w:rsid w:val="00647E78"/>
    <w:rsid w:val="006507A4"/>
    <w:rsid w:val="00650983"/>
    <w:rsid w:val="00650A8F"/>
    <w:rsid w:val="0065124E"/>
    <w:rsid w:val="00651965"/>
    <w:rsid w:val="00651A4E"/>
    <w:rsid w:val="00651D56"/>
    <w:rsid w:val="00651F41"/>
    <w:rsid w:val="0065239F"/>
    <w:rsid w:val="006524BA"/>
    <w:rsid w:val="0065281C"/>
    <w:rsid w:val="00652901"/>
    <w:rsid w:val="00652A79"/>
    <w:rsid w:val="00652E3B"/>
    <w:rsid w:val="00653445"/>
    <w:rsid w:val="0065367A"/>
    <w:rsid w:val="00654282"/>
    <w:rsid w:val="00654756"/>
    <w:rsid w:val="0065499F"/>
    <w:rsid w:val="00654A68"/>
    <w:rsid w:val="00654FBD"/>
    <w:rsid w:val="00655B9F"/>
    <w:rsid w:val="00655DB4"/>
    <w:rsid w:val="00655E13"/>
    <w:rsid w:val="0065643E"/>
    <w:rsid w:val="00656617"/>
    <w:rsid w:val="00656EB1"/>
    <w:rsid w:val="00657004"/>
    <w:rsid w:val="00657833"/>
    <w:rsid w:val="00657B90"/>
    <w:rsid w:val="00657EE0"/>
    <w:rsid w:val="0066000D"/>
    <w:rsid w:val="0066004D"/>
    <w:rsid w:val="00660FA8"/>
    <w:rsid w:val="00661034"/>
    <w:rsid w:val="006611A1"/>
    <w:rsid w:val="006618C9"/>
    <w:rsid w:val="00661BDA"/>
    <w:rsid w:val="00662091"/>
    <w:rsid w:val="00662104"/>
    <w:rsid w:val="006622D9"/>
    <w:rsid w:val="00662CF2"/>
    <w:rsid w:val="00662DA3"/>
    <w:rsid w:val="00663B3B"/>
    <w:rsid w:val="00663BB6"/>
    <w:rsid w:val="0066418B"/>
    <w:rsid w:val="0066451A"/>
    <w:rsid w:val="006645C7"/>
    <w:rsid w:val="00664AFE"/>
    <w:rsid w:val="00664FF0"/>
    <w:rsid w:val="0066538F"/>
    <w:rsid w:val="00665D87"/>
    <w:rsid w:val="00665F8F"/>
    <w:rsid w:val="0066639D"/>
    <w:rsid w:val="006666FD"/>
    <w:rsid w:val="00666A40"/>
    <w:rsid w:val="00667316"/>
    <w:rsid w:val="00667522"/>
    <w:rsid w:val="00667617"/>
    <w:rsid w:val="006679CA"/>
    <w:rsid w:val="00667CFB"/>
    <w:rsid w:val="00667EBE"/>
    <w:rsid w:val="0067045B"/>
    <w:rsid w:val="006707A0"/>
    <w:rsid w:val="00670839"/>
    <w:rsid w:val="00670873"/>
    <w:rsid w:val="00670FA2"/>
    <w:rsid w:val="00671BDE"/>
    <w:rsid w:val="00671EEA"/>
    <w:rsid w:val="006724E5"/>
    <w:rsid w:val="00672B3C"/>
    <w:rsid w:val="00672DD8"/>
    <w:rsid w:val="00672FD0"/>
    <w:rsid w:val="0067307C"/>
    <w:rsid w:val="00673C2D"/>
    <w:rsid w:val="00673F8B"/>
    <w:rsid w:val="00674086"/>
    <w:rsid w:val="00674287"/>
    <w:rsid w:val="0067430E"/>
    <w:rsid w:val="006743C4"/>
    <w:rsid w:val="006745DD"/>
    <w:rsid w:val="00674C12"/>
    <w:rsid w:val="00674E68"/>
    <w:rsid w:val="00674F92"/>
    <w:rsid w:val="0067511F"/>
    <w:rsid w:val="00675134"/>
    <w:rsid w:val="006757AD"/>
    <w:rsid w:val="00675840"/>
    <w:rsid w:val="00675D42"/>
    <w:rsid w:val="006763C2"/>
    <w:rsid w:val="0067685D"/>
    <w:rsid w:val="00676A3C"/>
    <w:rsid w:val="00677CF8"/>
    <w:rsid w:val="00681097"/>
    <w:rsid w:val="006812EC"/>
    <w:rsid w:val="0068138A"/>
    <w:rsid w:val="006819D9"/>
    <w:rsid w:val="00681B4B"/>
    <w:rsid w:val="00681C21"/>
    <w:rsid w:val="0068219D"/>
    <w:rsid w:val="006828B2"/>
    <w:rsid w:val="00682A3B"/>
    <w:rsid w:val="00682AD3"/>
    <w:rsid w:val="00682EEE"/>
    <w:rsid w:val="00683074"/>
    <w:rsid w:val="006839D6"/>
    <w:rsid w:val="006841CB"/>
    <w:rsid w:val="0068429B"/>
    <w:rsid w:val="006843B9"/>
    <w:rsid w:val="006843BC"/>
    <w:rsid w:val="00684E50"/>
    <w:rsid w:val="0068597D"/>
    <w:rsid w:val="00685CC9"/>
    <w:rsid w:val="00685F45"/>
    <w:rsid w:val="00686490"/>
    <w:rsid w:val="00686603"/>
    <w:rsid w:val="0068672B"/>
    <w:rsid w:val="00686B28"/>
    <w:rsid w:val="00686C6C"/>
    <w:rsid w:val="006872F5"/>
    <w:rsid w:val="0068745F"/>
    <w:rsid w:val="006875A4"/>
    <w:rsid w:val="006878D8"/>
    <w:rsid w:val="0068792A"/>
    <w:rsid w:val="00687CFB"/>
    <w:rsid w:val="00687F74"/>
    <w:rsid w:val="006900B8"/>
    <w:rsid w:val="00690260"/>
    <w:rsid w:val="00690747"/>
    <w:rsid w:val="0069085B"/>
    <w:rsid w:val="006908C9"/>
    <w:rsid w:val="006908D2"/>
    <w:rsid w:val="006912DE"/>
    <w:rsid w:val="0069169F"/>
    <w:rsid w:val="00691721"/>
    <w:rsid w:val="00691848"/>
    <w:rsid w:val="00691A00"/>
    <w:rsid w:val="00691E99"/>
    <w:rsid w:val="00692096"/>
    <w:rsid w:val="0069228F"/>
    <w:rsid w:val="00692698"/>
    <w:rsid w:val="00692B00"/>
    <w:rsid w:val="00692BE2"/>
    <w:rsid w:val="00692DB3"/>
    <w:rsid w:val="00692F5E"/>
    <w:rsid w:val="00693020"/>
    <w:rsid w:val="00693063"/>
    <w:rsid w:val="006931D3"/>
    <w:rsid w:val="0069387C"/>
    <w:rsid w:val="00693A96"/>
    <w:rsid w:val="00693E98"/>
    <w:rsid w:val="00693ED2"/>
    <w:rsid w:val="006941DE"/>
    <w:rsid w:val="00694961"/>
    <w:rsid w:val="00694B3F"/>
    <w:rsid w:val="0069527B"/>
    <w:rsid w:val="006953A3"/>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5A9"/>
    <w:rsid w:val="006A0D0D"/>
    <w:rsid w:val="006A1359"/>
    <w:rsid w:val="006A1902"/>
    <w:rsid w:val="006A19CE"/>
    <w:rsid w:val="006A1BAD"/>
    <w:rsid w:val="006A2A95"/>
    <w:rsid w:val="006A2D81"/>
    <w:rsid w:val="006A2FD7"/>
    <w:rsid w:val="006A3032"/>
    <w:rsid w:val="006A32BC"/>
    <w:rsid w:val="006A3494"/>
    <w:rsid w:val="006A39E4"/>
    <w:rsid w:val="006A3AA4"/>
    <w:rsid w:val="006A3B12"/>
    <w:rsid w:val="006A3F75"/>
    <w:rsid w:val="006A4307"/>
    <w:rsid w:val="006A46F9"/>
    <w:rsid w:val="006A4967"/>
    <w:rsid w:val="006A4A5F"/>
    <w:rsid w:val="006A4F5C"/>
    <w:rsid w:val="006A5312"/>
    <w:rsid w:val="006A6695"/>
    <w:rsid w:val="006A6962"/>
    <w:rsid w:val="006A7426"/>
    <w:rsid w:val="006A7FDD"/>
    <w:rsid w:val="006B0634"/>
    <w:rsid w:val="006B0741"/>
    <w:rsid w:val="006B092A"/>
    <w:rsid w:val="006B0BCE"/>
    <w:rsid w:val="006B13A0"/>
    <w:rsid w:val="006B2569"/>
    <w:rsid w:val="006B291D"/>
    <w:rsid w:val="006B2940"/>
    <w:rsid w:val="006B2E29"/>
    <w:rsid w:val="006B2E67"/>
    <w:rsid w:val="006B3C7C"/>
    <w:rsid w:val="006B3D02"/>
    <w:rsid w:val="006B4473"/>
    <w:rsid w:val="006B4783"/>
    <w:rsid w:val="006B509A"/>
    <w:rsid w:val="006B6053"/>
    <w:rsid w:val="006B71AF"/>
    <w:rsid w:val="006B74CD"/>
    <w:rsid w:val="006B79A0"/>
    <w:rsid w:val="006C0009"/>
    <w:rsid w:val="006C0012"/>
    <w:rsid w:val="006C07A8"/>
    <w:rsid w:val="006C1149"/>
    <w:rsid w:val="006C154D"/>
    <w:rsid w:val="006C1621"/>
    <w:rsid w:val="006C17A5"/>
    <w:rsid w:val="006C17D4"/>
    <w:rsid w:val="006C199F"/>
    <w:rsid w:val="006C2094"/>
    <w:rsid w:val="006C2367"/>
    <w:rsid w:val="006C278C"/>
    <w:rsid w:val="006C3381"/>
    <w:rsid w:val="006C3DE0"/>
    <w:rsid w:val="006C3F3F"/>
    <w:rsid w:val="006C4921"/>
    <w:rsid w:val="006C5842"/>
    <w:rsid w:val="006C5F89"/>
    <w:rsid w:val="006C7832"/>
    <w:rsid w:val="006C7B4D"/>
    <w:rsid w:val="006C7BD0"/>
    <w:rsid w:val="006C7ED5"/>
    <w:rsid w:val="006D0E45"/>
    <w:rsid w:val="006D0E62"/>
    <w:rsid w:val="006D0F16"/>
    <w:rsid w:val="006D1512"/>
    <w:rsid w:val="006D1687"/>
    <w:rsid w:val="006D1726"/>
    <w:rsid w:val="006D1C4E"/>
    <w:rsid w:val="006D1FCD"/>
    <w:rsid w:val="006D2D76"/>
    <w:rsid w:val="006D33EA"/>
    <w:rsid w:val="006D35D9"/>
    <w:rsid w:val="006D3B75"/>
    <w:rsid w:val="006D4070"/>
    <w:rsid w:val="006D45D6"/>
    <w:rsid w:val="006D48F3"/>
    <w:rsid w:val="006D4C6D"/>
    <w:rsid w:val="006D5305"/>
    <w:rsid w:val="006D589C"/>
    <w:rsid w:val="006D6015"/>
    <w:rsid w:val="006D635C"/>
    <w:rsid w:val="006D6465"/>
    <w:rsid w:val="006D67DB"/>
    <w:rsid w:val="006D6864"/>
    <w:rsid w:val="006D6A5F"/>
    <w:rsid w:val="006D6C7E"/>
    <w:rsid w:val="006D7130"/>
    <w:rsid w:val="006D723E"/>
    <w:rsid w:val="006D72AD"/>
    <w:rsid w:val="006D7B16"/>
    <w:rsid w:val="006D7E87"/>
    <w:rsid w:val="006E027D"/>
    <w:rsid w:val="006E050D"/>
    <w:rsid w:val="006E09BB"/>
    <w:rsid w:val="006E0B58"/>
    <w:rsid w:val="006E1162"/>
    <w:rsid w:val="006E171C"/>
    <w:rsid w:val="006E1908"/>
    <w:rsid w:val="006E1C86"/>
    <w:rsid w:val="006E1D48"/>
    <w:rsid w:val="006E1F67"/>
    <w:rsid w:val="006E224F"/>
    <w:rsid w:val="006E2499"/>
    <w:rsid w:val="006E251C"/>
    <w:rsid w:val="006E270C"/>
    <w:rsid w:val="006E2832"/>
    <w:rsid w:val="006E30FD"/>
    <w:rsid w:val="006E33A8"/>
    <w:rsid w:val="006E341E"/>
    <w:rsid w:val="006E3C13"/>
    <w:rsid w:val="006E4160"/>
    <w:rsid w:val="006E4856"/>
    <w:rsid w:val="006E50BA"/>
    <w:rsid w:val="006E51EA"/>
    <w:rsid w:val="006E59AB"/>
    <w:rsid w:val="006E5C92"/>
    <w:rsid w:val="006E5DEA"/>
    <w:rsid w:val="006E6648"/>
    <w:rsid w:val="006E6655"/>
    <w:rsid w:val="006E67F1"/>
    <w:rsid w:val="006E69BE"/>
    <w:rsid w:val="006E6A20"/>
    <w:rsid w:val="006E6B57"/>
    <w:rsid w:val="006E6D33"/>
    <w:rsid w:val="006E75AB"/>
    <w:rsid w:val="006E779A"/>
    <w:rsid w:val="006E7A40"/>
    <w:rsid w:val="006F01BD"/>
    <w:rsid w:val="006F0D3D"/>
    <w:rsid w:val="006F0DAA"/>
    <w:rsid w:val="006F0F6D"/>
    <w:rsid w:val="006F12AD"/>
    <w:rsid w:val="006F141F"/>
    <w:rsid w:val="006F174D"/>
    <w:rsid w:val="006F19E0"/>
    <w:rsid w:val="006F2146"/>
    <w:rsid w:val="006F252B"/>
    <w:rsid w:val="006F264A"/>
    <w:rsid w:val="006F29D9"/>
    <w:rsid w:val="006F2AEC"/>
    <w:rsid w:val="006F2CF2"/>
    <w:rsid w:val="006F3131"/>
    <w:rsid w:val="006F322E"/>
    <w:rsid w:val="006F327F"/>
    <w:rsid w:val="006F3C1A"/>
    <w:rsid w:val="006F3C4E"/>
    <w:rsid w:val="006F3F3C"/>
    <w:rsid w:val="006F3F5D"/>
    <w:rsid w:val="006F4686"/>
    <w:rsid w:val="006F491E"/>
    <w:rsid w:val="006F499D"/>
    <w:rsid w:val="006F4F96"/>
    <w:rsid w:val="006F51AA"/>
    <w:rsid w:val="006F5339"/>
    <w:rsid w:val="006F5825"/>
    <w:rsid w:val="006F6C37"/>
    <w:rsid w:val="006F6F2F"/>
    <w:rsid w:val="0070068C"/>
    <w:rsid w:val="00700A4B"/>
    <w:rsid w:val="00700AE8"/>
    <w:rsid w:val="00701403"/>
    <w:rsid w:val="00701855"/>
    <w:rsid w:val="00702B56"/>
    <w:rsid w:val="00702D06"/>
    <w:rsid w:val="0070339D"/>
    <w:rsid w:val="0070380F"/>
    <w:rsid w:val="0070412D"/>
    <w:rsid w:val="007042C2"/>
    <w:rsid w:val="0070483C"/>
    <w:rsid w:val="00704FC6"/>
    <w:rsid w:val="00705100"/>
    <w:rsid w:val="007057C9"/>
    <w:rsid w:val="00705A3A"/>
    <w:rsid w:val="0070613D"/>
    <w:rsid w:val="007064E5"/>
    <w:rsid w:val="00706600"/>
    <w:rsid w:val="00706938"/>
    <w:rsid w:val="007069F9"/>
    <w:rsid w:val="00706A64"/>
    <w:rsid w:val="00706ABD"/>
    <w:rsid w:val="0070705C"/>
    <w:rsid w:val="00707503"/>
    <w:rsid w:val="007075E7"/>
    <w:rsid w:val="00707AC2"/>
    <w:rsid w:val="00707D21"/>
    <w:rsid w:val="00710345"/>
    <w:rsid w:val="00710EC1"/>
    <w:rsid w:val="0071150C"/>
    <w:rsid w:val="007122CE"/>
    <w:rsid w:val="007130F2"/>
    <w:rsid w:val="007132EA"/>
    <w:rsid w:val="007133B2"/>
    <w:rsid w:val="00713679"/>
    <w:rsid w:val="00714096"/>
    <w:rsid w:val="007144B9"/>
    <w:rsid w:val="00714963"/>
    <w:rsid w:val="00714B55"/>
    <w:rsid w:val="00714C17"/>
    <w:rsid w:val="00715345"/>
    <w:rsid w:val="00715961"/>
    <w:rsid w:val="00715A49"/>
    <w:rsid w:val="00715D9D"/>
    <w:rsid w:val="00715EFA"/>
    <w:rsid w:val="00715FC3"/>
    <w:rsid w:val="007161F2"/>
    <w:rsid w:val="007166AB"/>
    <w:rsid w:val="00716ACF"/>
    <w:rsid w:val="00716CCA"/>
    <w:rsid w:val="007171D7"/>
    <w:rsid w:val="00717233"/>
    <w:rsid w:val="00717AE3"/>
    <w:rsid w:val="00717B04"/>
    <w:rsid w:val="00717D46"/>
    <w:rsid w:val="00720BA4"/>
    <w:rsid w:val="00720D1D"/>
    <w:rsid w:val="00721653"/>
    <w:rsid w:val="00721C24"/>
    <w:rsid w:val="00721FD1"/>
    <w:rsid w:val="007231EF"/>
    <w:rsid w:val="0072321F"/>
    <w:rsid w:val="007236B9"/>
    <w:rsid w:val="00723F67"/>
    <w:rsid w:val="0072430B"/>
    <w:rsid w:val="00724973"/>
    <w:rsid w:val="0072499C"/>
    <w:rsid w:val="00724EA0"/>
    <w:rsid w:val="007252E7"/>
    <w:rsid w:val="0072544D"/>
    <w:rsid w:val="00725BD7"/>
    <w:rsid w:val="0072663D"/>
    <w:rsid w:val="00726EE9"/>
    <w:rsid w:val="007274AA"/>
    <w:rsid w:val="007301DD"/>
    <w:rsid w:val="00731814"/>
    <w:rsid w:val="00732907"/>
    <w:rsid w:val="00732ABB"/>
    <w:rsid w:val="00733319"/>
    <w:rsid w:val="00733410"/>
    <w:rsid w:val="0073377B"/>
    <w:rsid w:val="00733DE7"/>
    <w:rsid w:val="00734275"/>
    <w:rsid w:val="00734973"/>
    <w:rsid w:val="00734BB9"/>
    <w:rsid w:val="0073511B"/>
    <w:rsid w:val="007352E0"/>
    <w:rsid w:val="00735799"/>
    <w:rsid w:val="0073599C"/>
    <w:rsid w:val="00736205"/>
    <w:rsid w:val="007364BB"/>
    <w:rsid w:val="00736770"/>
    <w:rsid w:val="00736C47"/>
    <w:rsid w:val="00737154"/>
    <w:rsid w:val="0073719B"/>
    <w:rsid w:val="007376B5"/>
    <w:rsid w:val="00737B4A"/>
    <w:rsid w:val="00737FB3"/>
    <w:rsid w:val="0074064C"/>
    <w:rsid w:val="00740E3E"/>
    <w:rsid w:val="00740E71"/>
    <w:rsid w:val="00741149"/>
    <w:rsid w:val="00741823"/>
    <w:rsid w:val="007419E5"/>
    <w:rsid w:val="00741D00"/>
    <w:rsid w:val="00742222"/>
    <w:rsid w:val="007422B1"/>
    <w:rsid w:val="007422B8"/>
    <w:rsid w:val="0074239E"/>
    <w:rsid w:val="00742522"/>
    <w:rsid w:val="00742747"/>
    <w:rsid w:val="00743F3F"/>
    <w:rsid w:val="00744455"/>
    <w:rsid w:val="0074470E"/>
    <w:rsid w:val="00744854"/>
    <w:rsid w:val="00744C6F"/>
    <w:rsid w:val="00744FF8"/>
    <w:rsid w:val="00745075"/>
    <w:rsid w:val="00745401"/>
    <w:rsid w:val="0074558E"/>
    <w:rsid w:val="0074572E"/>
    <w:rsid w:val="00745869"/>
    <w:rsid w:val="007465D3"/>
    <w:rsid w:val="0074683D"/>
    <w:rsid w:val="007468A0"/>
    <w:rsid w:val="00746C70"/>
    <w:rsid w:val="00746E2B"/>
    <w:rsid w:val="00746E58"/>
    <w:rsid w:val="00747450"/>
    <w:rsid w:val="00747FA1"/>
    <w:rsid w:val="00750229"/>
    <w:rsid w:val="00750977"/>
    <w:rsid w:val="00750AF9"/>
    <w:rsid w:val="00750E32"/>
    <w:rsid w:val="007516E8"/>
    <w:rsid w:val="00751F63"/>
    <w:rsid w:val="00753118"/>
    <w:rsid w:val="00753408"/>
    <w:rsid w:val="00753419"/>
    <w:rsid w:val="00753C55"/>
    <w:rsid w:val="0075448C"/>
    <w:rsid w:val="00754497"/>
    <w:rsid w:val="007548BE"/>
    <w:rsid w:val="00754B36"/>
    <w:rsid w:val="00755767"/>
    <w:rsid w:val="00755A7A"/>
    <w:rsid w:val="00755BC2"/>
    <w:rsid w:val="007564C2"/>
    <w:rsid w:val="00756A08"/>
    <w:rsid w:val="00756E73"/>
    <w:rsid w:val="00757730"/>
    <w:rsid w:val="0075785A"/>
    <w:rsid w:val="00757A2C"/>
    <w:rsid w:val="00757D2C"/>
    <w:rsid w:val="007600A3"/>
    <w:rsid w:val="00760608"/>
    <w:rsid w:val="007609A1"/>
    <w:rsid w:val="00760DA1"/>
    <w:rsid w:val="00760DC9"/>
    <w:rsid w:val="00760F66"/>
    <w:rsid w:val="007615FE"/>
    <w:rsid w:val="0076183B"/>
    <w:rsid w:val="00761A1C"/>
    <w:rsid w:val="00761F0F"/>
    <w:rsid w:val="007623E4"/>
    <w:rsid w:val="00762B4D"/>
    <w:rsid w:val="00762EE8"/>
    <w:rsid w:val="00762FBA"/>
    <w:rsid w:val="00763A35"/>
    <w:rsid w:val="00763D41"/>
    <w:rsid w:val="00764ADA"/>
    <w:rsid w:val="00764B57"/>
    <w:rsid w:val="00764C09"/>
    <w:rsid w:val="00764DD5"/>
    <w:rsid w:val="007652CC"/>
    <w:rsid w:val="007653AF"/>
    <w:rsid w:val="007662FC"/>
    <w:rsid w:val="0076652C"/>
    <w:rsid w:val="0076662C"/>
    <w:rsid w:val="00766BF9"/>
    <w:rsid w:val="00766DEB"/>
    <w:rsid w:val="0076709A"/>
    <w:rsid w:val="007674BB"/>
    <w:rsid w:val="007674F7"/>
    <w:rsid w:val="00767510"/>
    <w:rsid w:val="007678B3"/>
    <w:rsid w:val="007678E6"/>
    <w:rsid w:val="00767F4E"/>
    <w:rsid w:val="00770027"/>
    <w:rsid w:val="00770461"/>
    <w:rsid w:val="00770648"/>
    <w:rsid w:val="00770A71"/>
    <w:rsid w:val="007714AC"/>
    <w:rsid w:val="00772A10"/>
    <w:rsid w:val="00772AE5"/>
    <w:rsid w:val="007731A1"/>
    <w:rsid w:val="007734B3"/>
    <w:rsid w:val="00773A40"/>
    <w:rsid w:val="00773ABE"/>
    <w:rsid w:val="0077411A"/>
    <w:rsid w:val="00774503"/>
    <w:rsid w:val="007746E5"/>
    <w:rsid w:val="00774763"/>
    <w:rsid w:val="00774A82"/>
    <w:rsid w:val="00775249"/>
    <w:rsid w:val="0077527C"/>
    <w:rsid w:val="00775305"/>
    <w:rsid w:val="00775507"/>
    <w:rsid w:val="0077570A"/>
    <w:rsid w:val="0077571E"/>
    <w:rsid w:val="00775A9B"/>
    <w:rsid w:val="00775C81"/>
    <w:rsid w:val="0077620B"/>
    <w:rsid w:val="00776534"/>
    <w:rsid w:val="007774D3"/>
    <w:rsid w:val="00777969"/>
    <w:rsid w:val="00777F0D"/>
    <w:rsid w:val="0078093B"/>
    <w:rsid w:val="00781007"/>
    <w:rsid w:val="007812B4"/>
    <w:rsid w:val="007817F5"/>
    <w:rsid w:val="00781833"/>
    <w:rsid w:val="00781DCC"/>
    <w:rsid w:val="00782170"/>
    <w:rsid w:val="007823CA"/>
    <w:rsid w:val="00782491"/>
    <w:rsid w:val="00782EC8"/>
    <w:rsid w:val="0078319C"/>
    <w:rsid w:val="0078330D"/>
    <w:rsid w:val="00783871"/>
    <w:rsid w:val="00783947"/>
    <w:rsid w:val="00783BB4"/>
    <w:rsid w:val="0078405C"/>
    <w:rsid w:val="00785AFA"/>
    <w:rsid w:val="00785BAA"/>
    <w:rsid w:val="00785EE2"/>
    <w:rsid w:val="00785F4C"/>
    <w:rsid w:val="0078649B"/>
    <w:rsid w:val="00786789"/>
    <w:rsid w:val="00786C42"/>
    <w:rsid w:val="00786EEF"/>
    <w:rsid w:val="007870F8"/>
    <w:rsid w:val="007871AE"/>
    <w:rsid w:val="0078752F"/>
    <w:rsid w:val="00790074"/>
    <w:rsid w:val="00790094"/>
    <w:rsid w:val="007901F7"/>
    <w:rsid w:val="007904C4"/>
    <w:rsid w:val="007910E1"/>
    <w:rsid w:val="007912FE"/>
    <w:rsid w:val="00791779"/>
    <w:rsid w:val="00791796"/>
    <w:rsid w:val="00791944"/>
    <w:rsid w:val="00791A2A"/>
    <w:rsid w:val="00791C28"/>
    <w:rsid w:val="00791F85"/>
    <w:rsid w:val="00792DC3"/>
    <w:rsid w:val="00792E30"/>
    <w:rsid w:val="007934D0"/>
    <w:rsid w:val="007935CE"/>
    <w:rsid w:val="00793D86"/>
    <w:rsid w:val="007943B7"/>
    <w:rsid w:val="00794455"/>
    <w:rsid w:val="0079455F"/>
    <w:rsid w:val="007946F7"/>
    <w:rsid w:val="0079490A"/>
    <w:rsid w:val="0079492B"/>
    <w:rsid w:val="00794D4D"/>
    <w:rsid w:val="00795694"/>
    <w:rsid w:val="0079578B"/>
    <w:rsid w:val="00795842"/>
    <w:rsid w:val="00795C0D"/>
    <w:rsid w:val="00795D00"/>
    <w:rsid w:val="00795D1A"/>
    <w:rsid w:val="00795E05"/>
    <w:rsid w:val="00796F20"/>
    <w:rsid w:val="00796F98"/>
    <w:rsid w:val="00796FE0"/>
    <w:rsid w:val="00797366"/>
    <w:rsid w:val="00797CEB"/>
    <w:rsid w:val="007A1200"/>
    <w:rsid w:val="007A130E"/>
    <w:rsid w:val="007A15B1"/>
    <w:rsid w:val="007A15DA"/>
    <w:rsid w:val="007A1707"/>
    <w:rsid w:val="007A1F5E"/>
    <w:rsid w:val="007A21C7"/>
    <w:rsid w:val="007A279E"/>
    <w:rsid w:val="007A393A"/>
    <w:rsid w:val="007A3B44"/>
    <w:rsid w:val="007A3CDD"/>
    <w:rsid w:val="007A44B9"/>
    <w:rsid w:val="007A463F"/>
    <w:rsid w:val="007A4D4F"/>
    <w:rsid w:val="007A57EF"/>
    <w:rsid w:val="007A5B2C"/>
    <w:rsid w:val="007A6337"/>
    <w:rsid w:val="007A6618"/>
    <w:rsid w:val="007A682B"/>
    <w:rsid w:val="007A6901"/>
    <w:rsid w:val="007A70FB"/>
    <w:rsid w:val="007A7323"/>
    <w:rsid w:val="007A78C7"/>
    <w:rsid w:val="007A7A21"/>
    <w:rsid w:val="007B02B5"/>
    <w:rsid w:val="007B03E8"/>
    <w:rsid w:val="007B0809"/>
    <w:rsid w:val="007B0A5E"/>
    <w:rsid w:val="007B0AF2"/>
    <w:rsid w:val="007B0B44"/>
    <w:rsid w:val="007B107C"/>
    <w:rsid w:val="007B11DC"/>
    <w:rsid w:val="007B16EA"/>
    <w:rsid w:val="007B1E8F"/>
    <w:rsid w:val="007B1EE4"/>
    <w:rsid w:val="007B20DC"/>
    <w:rsid w:val="007B22A2"/>
    <w:rsid w:val="007B2390"/>
    <w:rsid w:val="007B2757"/>
    <w:rsid w:val="007B2C0D"/>
    <w:rsid w:val="007B2E9C"/>
    <w:rsid w:val="007B2F88"/>
    <w:rsid w:val="007B3131"/>
    <w:rsid w:val="007B326E"/>
    <w:rsid w:val="007B412D"/>
    <w:rsid w:val="007B419C"/>
    <w:rsid w:val="007B4346"/>
    <w:rsid w:val="007B467F"/>
    <w:rsid w:val="007B48B6"/>
    <w:rsid w:val="007B492B"/>
    <w:rsid w:val="007B50E1"/>
    <w:rsid w:val="007B5C68"/>
    <w:rsid w:val="007B5E89"/>
    <w:rsid w:val="007B6040"/>
    <w:rsid w:val="007B644E"/>
    <w:rsid w:val="007B67FC"/>
    <w:rsid w:val="007B6D23"/>
    <w:rsid w:val="007B7B6C"/>
    <w:rsid w:val="007C1696"/>
    <w:rsid w:val="007C173A"/>
    <w:rsid w:val="007C17F3"/>
    <w:rsid w:val="007C2438"/>
    <w:rsid w:val="007C25CD"/>
    <w:rsid w:val="007C2F26"/>
    <w:rsid w:val="007C3434"/>
    <w:rsid w:val="007C347D"/>
    <w:rsid w:val="007C3543"/>
    <w:rsid w:val="007C3AE4"/>
    <w:rsid w:val="007C3B46"/>
    <w:rsid w:val="007C3C2F"/>
    <w:rsid w:val="007C3C63"/>
    <w:rsid w:val="007C3DAE"/>
    <w:rsid w:val="007C40CC"/>
    <w:rsid w:val="007C4218"/>
    <w:rsid w:val="007C4522"/>
    <w:rsid w:val="007C4D41"/>
    <w:rsid w:val="007C542B"/>
    <w:rsid w:val="007C55B4"/>
    <w:rsid w:val="007C65E0"/>
    <w:rsid w:val="007C66AA"/>
    <w:rsid w:val="007C69E9"/>
    <w:rsid w:val="007C706D"/>
    <w:rsid w:val="007C764E"/>
    <w:rsid w:val="007C779D"/>
    <w:rsid w:val="007C7DAD"/>
    <w:rsid w:val="007D0101"/>
    <w:rsid w:val="007D03F4"/>
    <w:rsid w:val="007D0906"/>
    <w:rsid w:val="007D0932"/>
    <w:rsid w:val="007D0C24"/>
    <w:rsid w:val="007D10BD"/>
    <w:rsid w:val="007D11DD"/>
    <w:rsid w:val="007D2427"/>
    <w:rsid w:val="007D26D6"/>
    <w:rsid w:val="007D2776"/>
    <w:rsid w:val="007D2B63"/>
    <w:rsid w:val="007D3307"/>
    <w:rsid w:val="007D346F"/>
    <w:rsid w:val="007D3837"/>
    <w:rsid w:val="007D3F22"/>
    <w:rsid w:val="007D3F6C"/>
    <w:rsid w:val="007D49E1"/>
    <w:rsid w:val="007D57DC"/>
    <w:rsid w:val="007D59A9"/>
    <w:rsid w:val="007D60D9"/>
    <w:rsid w:val="007D6E58"/>
    <w:rsid w:val="007D6FC8"/>
    <w:rsid w:val="007D75C0"/>
    <w:rsid w:val="007D775C"/>
    <w:rsid w:val="007D78D3"/>
    <w:rsid w:val="007D7F1A"/>
    <w:rsid w:val="007E0E8B"/>
    <w:rsid w:val="007E0FF1"/>
    <w:rsid w:val="007E143A"/>
    <w:rsid w:val="007E1CDD"/>
    <w:rsid w:val="007E2B88"/>
    <w:rsid w:val="007E3569"/>
    <w:rsid w:val="007E35DD"/>
    <w:rsid w:val="007E3F0E"/>
    <w:rsid w:val="007E43C3"/>
    <w:rsid w:val="007E4873"/>
    <w:rsid w:val="007E4F0C"/>
    <w:rsid w:val="007E4F6E"/>
    <w:rsid w:val="007E52A8"/>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3EA"/>
    <w:rsid w:val="007F1562"/>
    <w:rsid w:val="007F1741"/>
    <w:rsid w:val="007F19C4"/>
    <w:rsid w:val="007F22C7"/>
    <w:rsid w:val="007F2B98"/>
    <w:rsid w:val="007F3510"/>
    <w:rsid w:val="007F3A7B"/>
    <w:rsid w:val="007F3C0C"/>
    <w:rsid w:val="007F3FDF"/>
    <w:rsid w:val="007F49B1"/>
    <w:rsid w:val="007F49D4"/>
    <w:rsid w:val="007F4E41"/>
    <w:rsid w:val="007F6037"/>
    <w:rsid w:val="007F6336"/>
    <w:rsid w:val="007F63E2"/>
    <w:rsid w:val="007F69EC"/>
    <w:rsid w:val="007F7B36"/>
    <w:rsid w:val="007F7D19"/>
    <w:rsid w:val="007F7E17"/>
    <w:rsid w:val="008002D5"/>
    <w:rsid w:val="008006A5"/>
    <w:rsid w:val="00801368"/>
    <w:rsid w:val="008014E8"/>
    <w:rsid w:val="00801B6E"/>
    <w:rsid w:val="00801C46"/>
    <w:rsid w:val="00801CC7"/>
    <w:rsid w:val="00802214"/>
    <w:rsid w:val="0080243A"/>
    <w:rsid w:val="0080245D"/>
    <w:rsid w:val="00802879"/>
    <w:rsid w:val="00802B12"/>
    <w:rsid w:val="008031DB"/>
    <w:rsid w:val="00803451"/>
    <w:rsid w:val="00803530"/>
    <w:rsid w:val="0080369C"/>
    <w:rsid w:val="00803A1A"/>
    <w:rsid w:val="00803F30"/>
    <w:rsid w:val="00804713"/>
    <w:rsid w:val="00804C66"/>
    <w:rsid w:val="00804D8D"/>
    <w:rsid w:val="008051A9"/>
    <w:rsid w:val="008062EF"/>
    <w:rsid w:val="008064D0"/>
    <w:rsid w:val="0080678C"/>
    <w:rsid w:val="00806953"/>
    <w:rsid w:val="00806AEF"/>
    <w:rsid w:val="00806D55"/>
    <w:rsid w:val="00806D5D"/>
    <w:rsid w:val="00806FBE"/>
    <w:rsid w:val="008076B0"/>
    <w:rsid w:val="00807B1F"/>
    <w:rsid w:val="00807BD2"/>
    <w:rsid w:val="0081043D"/>
    <w:rsid w:val="00810453"/>
    <w:rsid w:val="00810960"/>
    <w:rsid w:val="008112D1"/>
    <w:rsid w:val="00811626"/>
    <w:rsid w:val="008116CA"/>
    <w:rsid w:val="008119F3"/>
    <w:rsid w:val="00812B62"/>
    <w:rsid w:val="00813029"/>
    <w:rsid w:val="00813051"/>
    <w:rsid w:val="0081355D"/>
    <w:rsid w:val="008138BA"/>
    <w:rsid w:val="00814ABE"/>
    <w:rsid w:val="00814E71"/>
    <w:rsid w:val="00814FB5"/>
    <w:rsid w:val="00815099"/>
    <w:rsid w:val="00815111"/>
    <w:rsid w:val="008152B7"/>
    <w:rsid w:val="00815332"/>
    <w:rsid w:val="00815589"/>
    <w:rsid w:val="0081600D"/>
    <w:rsid w:val="008161DE"/>
    <w:rsid w:val="00816463"/>
    <w:rsid w:val="00816481"/>
    <w:rsid w:val="008168FC"/>
    <w:rsid w:val="00816C11"/>
    <w:rsid w:val="00816CB0"/>
    <w:rsid w:val="00816D52"/>
    <w:rsid w:val="00817125"/>
    <w:rsid w:val="008171F1"/>
    <w:rsid w:val="008179DB"/>
    <w:rsid w:val="00817D1F"/>
    <w:rsid w:val="00817F03"/>
    <w:rsid w:val="00820205"/>
    <w:rsid w:val="008202D8"/>
    <w:rsid w:val="008208D1"/>
    <w:rsid w:val="00821426"/>
    <w:rsid w:val="00821884"/>
    <w:rsid w:val="00821915"/>
    <w:rsid w:val="008220B4"/>
    <w:rsid w:val="00822293"/>
    <w:rsid w:val="00822F0D"/>
    <w:rsid w:val="00823853"/>
    <w:rsid w:val="00823C4D"/>
    <w:rsid w:val="00823D16"/>
    <w:rsid w:val="00824119"/>
    <w:rsid w:val="0082445E"/>
    <w:rsid w:val="00824772"/>
    <w:rsid w:val="00824AA0"/>
    <w:rsid w:val="00824CE3"/>
    <w:rsid w:val="00824EE4"/>
    <w:rsid w:val="00825BD7"/>
    <w:rsid w:val="0082638D"/>
    <w:rsid w:val="008264BB"/>
    <w:rsid w:val="00826F42"/>
    <w:rsid w:val="00827384"/>
    <w:rsid w:val="00827A23"/>
    <w:rsid w:val="00827ED2"/>
    <w:rsid w:val="00830277"/>
    <w:rsid w:val="00830C73"/>
    <w:rsid w:val="00830D3C"/>
    <w:rsid w:val="00830E00"/>
    <w:rsid w:val="008311CB"/>
    <w:rsid w:val="0083162E"/>
    <w:rsid w:val="008318DA"/>
    <w:rsid w:val="0083249E"/>
    <w:rsid w:val="0083261A"/>
    <w:rsid w:val="008328B4"/>
    <w:rsid w:val="0083356F"/>
    <w:rsid w:val="00833894"/>
    <w:rsid w:val="00833A34"/>
    <w:rsid w:val="00833C1A"/>
    <w:rsid w:val="00833DE4"/>
    <w:rsid w:val="008344B5"/>
    <w:rsid w:val="008345A4"/>
    <w:rsid w:val="008347F0"/>
    <w:rsid w:val="0083485E"/>
    <w:rsid w:val="008348DC"/>
    <w:rsid w:val="00834A31"/>
    <w:rsid w:val="00834B07"/>
    <w:rsid w:val="00834D6B"/>
    <w:rsid w:val="00834E9E"/>
    <w:rsid w:val="00834F3D"/>
    <w:rsid w:val="0083514B"/>
    <w:rsid w:val="008352D2"/>
    <w:rsid w:val="0083543A"/>
    <w:rsid w:val="00835BE4"/>
    <w:rsid w:val="0083636A"/>
    <w:rsid w:val="00836B35"/>
    <w:rsid w:val="00836BCC"/>
    <w:rsid w:val="00836D2B"/>
    <w:rsid w:val="00837051"/>
    <w:rsid w:val="0083711E"/>
    <w:rsid w:val="0083713C"/>
    <w:rsid w:val="00837207"/>
    <w:rsid w:val="00837B5E"/>
    <w:rsid w:val="00837C19"/>
    <w:rsid w:val="00837EFF"/>
    <w:rsid w:val="00840169"/>
    <w:rsid w:val="00840677"/>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4FDC"/>
    <w:rsid w:val="008451F4"/>
    <w:rsid w:val="00845818"/>
    <w:rsid w:val="00845A29"/>
    <w:rsid w:val="00845C8C"/>
    <w:rsid w:val="00845DBB"/>
    <w:rsid w:val="00845DDE"/>
    <w:rsid w:val="00845F51"/>
    <w:rsid w:val="008461C1"/>
    <w:rsid w:val="00846259"/>
    <w:rsid w:val="008462B6"/>
    <w:rsid w:val="00846FBB"/>
    <w:rsid w:val="00846FC4"/>
    <w:rsid w:val="00847349"/>
    <w:rsid w:val="00847B21"/>
    <w:rsid w:val="00847B97"/>
    <w:rsid w:val="00847C11"/>
    <w:rsid w:val="00847C49"/>
    <w:rsid w:val="00847C99"/>
    <w:rsid w:val="00847EAC"/>
    <w:rsid w:val="00847F1E"/>
    <w:rsid w:val="0085036E"/>
    <w:rsid w:val="00850711"/>
    <w:rsid w:val="00850AC7"/>
    <w:rsid w:val="00850C22"/>
    <w:rsid w:val="00851483"/>
    <w:rsid w:val="008517F0"/>
    <w:rsid w:val="008518F9"/>
    <w:rsid w:val="00851912"/>
    <w:rsid w:val="008519AC"/>
    <w:rsid w:val="00851A42"/>
    <w:rsid w:val="00852060"/>
    <w:rsid w:val="008521A5"/>
    <w:rsid w:val="0085285C"/>
    <w:rsid w:val="00852BD4"/>
    <w:rsid w:val="00852C0B"/>
    <w:rsid w:val="00852C5D"/>
    <w:rsid w:val="00852C75"/>
    <w:rsid w:val="00853030"/>
    <w:rsid w:val="008531CC"/>
    <w:rsid w:val="008535F3"/>
    <w:rsid w:val="0085367B"/>
    <w:rsid w:val="00853A2B"/>
    <w:rsid w:val="0085403C"/>
    <w:rsid w:val="00854310"/>
    <w:rsid w:val="00854585"/>
    <w:rsid w:val="00854981"/>
    <w:rsid w:val="00855A3B"/>
    <w:rsid w:val="00856019"/>
    <w:rsid w:val="00856038"/>
    <w:rsid w:val="0085644F"/>
    <w:rsid w:val="00857965"/>
    <w:rsid w:val="008602F9"/>
    <w:rsid w:val="008610DE"/>
    <w:rsid w:val="0086131D"/>
    <w:rsid w:val="008614E9"/>
    <w:rsid w:val="00861DB2"/>
    <w:rsid w:val="00861F24"/>
    <w:rsid w:val="0086211E"/>
    <w:rsid w:val="00862219"/>
    <w:rsid w:val="0086253A"/>
    <w:rsid w:val="00862826"/>
    <w:rsid w:val="00862D7F"/>
    <w:rsid w:val="00862EFD"/>
    <w:rsid w:val="008635AC"/>
    <w:rsid w:val="008638E7"/>
    <w:rsid w:val="00863F4B"/>
    <w:rsid w:val="00864108"/>
    <w:rsid w:val="0086486D"/>
    <w:rsid w:val="00865096"/>
    <w:rsid w:val="008659C4"/>
    <w:rsid w:val="00865BEE"/>
    <w:rsid w:val="008660F2"/>
    <w:rsid w:val="00866101"/>
    <w:rsid w:val="00867078"/>
    <w:rsid w:val="00867A5B"/>
    <w:rsid w:val="00870376"/>
    <w:rsid w:val="0087075A"/>
    <w:rsid w:val="00870778"/>
    <w:rsid w:val="008711B0"/>
    <w:rsid w:val="00871579"/>
    <w:rsid w:val="00871632"/>
    <w:rsid w:val="0087167E"/>
    <w:rsid w:val="00872010"/>
    <w:rsid w:val="00872263"/>
    <w:rsid w:val="00872325"/>
    <w:rsid w:val="00872369"/>
    <w:rsid w:val="00872811"/>
    <w:rsid w:val="008729E8"/>
    <w:rsid w:val="00872AC5"/>
    <w:rsid w:val="008731D6"/>
    <w:rsid w:val="0087371E"/>
    <w:rsid w:val="008737A8"/>
    <w:rsid w:val="008739E5"/>
    <w:rsid w:val="00873A7F"/>
    <w:rsid w:val="00873B08"/>
    <w:rsid w:val="008740D7"/>
    <w:rsid w:val="00874649"/>
    <w:rsid w:val="00874904"/>
    <w:rsid w:val="00874A3E"/>
    <w:rsid w:val="00874DE0"/>
    <w:rsid w:val="0087507A"/>
    <w:rsid w:val="00875215"/>
    <w:rsid w:val="00875FFB"/>
    <w:rsid w:val="008773FE"/>
    <w:rsid w:val="0087764D"/>
    <w:rsid w:val="00877752"/>
    <w:rsid w:val="00877C33"/>
    <w:rsid w:val="00877D90"/>
    <w:rsid w:val="00877FE6"/>
    <w:rsid w:val="0088029D"/>
    <w:rsid w:val="008802AB"/>
    <w:rsid w:val="00880770"/>
    <w:rsid w:val="00880D62"/>
    <w:rsid w:val="00880EC9"/>
    <w:rsid w:val="008811DB"/>
    <w:rsid w:val="008811ED"/>
    <w:rsid w:val="00881346"/>
    <w:rsid w:val="00881D2C"/>
    <w:rsid w:val="00881D71"/>
    <w:rsid w:val="00881F8A"/>
    <w:rsid w:val="00882BA3"/>
    <w:rsid w:val="00883084"/>
    <w:rsid w:val="00883112"/>
    <w:rsid w:val="00883B18"/>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AEF"/>
    <w:rsid w:val="00886DF6"/>
    <w:rsid w:val="00887678"/>
    <w:rsid w:val="0089026C"/>
    <w:rsid w:val="0089027E"/>
    <w:rsid w:val="00890286"/>
    <w:rsid w:val="0089137E"/>
    <w:rsid w:val="008914A5"/>
    <w:rsid w:val="00892191"/>
    <w:rsid w:val="0089270B"/>
    <w:rsid w:val="00892A45"/>
    <w:rsid w:val="008933D5"/>
    <w:rsid w:val="00893743"/>
    <w:rsid w:val="00893CF6"/>
    <w:rsid w:val="00893E2A"/>
    <w:rsid w:val="008940E2"/>
    <w:rsid w:val="008940E9"/>
    <w:rsid w:val="00894144"/>
    <w:rsid w:val="0089480E"/>
    <w:rsid w:val="0089481E"/>
    <w:rsid w:val="0089508D"/>
    <w:rsid w:val="008958FE"/>
    <w:rsid w:val="008963B6"/>
    <w:rsid w:val="008969C7"/>
    <w:rsid w:val="00896A2F"/>
    <w:rsid w:val="00896B6A"/>
    <w:rsid w:val="00896C34"/>
    <w:rsid w:val="00896D5A"/>
    <w:rsid w:val="00896F2D"/>
    <w:rsid w:val="00897483"/>
    <w:rsid w:val="00897539"/>
    <w:rsid w:val="00897981"/>
    <w:rsid w:val="008A05D6"/>
    <w:rsid w:val="008A084F"/>
    <w:rsid w:val="008A08B7"/>
    <w:rsid w:val="008A0B38"/>
    <w:rsid w:val="008A0C8D"/>
    <w:rsid w:val="008A0F9F"/>
    <w:rsid w:val="008A0FD6"/>
    <w:rsid w:val="008A1887"/>
    <w:rsid w:val="008A20B5"/>
    <w:rsid w:val="008A2551"/>
    <w:rsid w:val="008A25C9"/>
    <w:rsid w:val="008A26EC"/>
    <w:rsid w:val="008A2720"/>
    <w:rsid w:val="008A2ED9"/>
    <w:rsid w:val="008A3273"/>
    <w:rsid w:val="008A359A"/>
    <w:rsid w:val="008A35F7"/>
    <w:rsid w:val="008A3617"/>
    <w:rsid w:val="008A3827"/>
    <w:rsid w:val="008A42F1"/>
    <w:rsid w:val="008A48EB"/>
    <w:rsid w:val="008A4DAD"/>
    <w:rsid w:val="008A59B2"/>
    <w:rsid w:val="008A5D2C"/>
    <w:rsid w:val="008A5EE5"/>
    <w:rsid w:val="008A6291"/>
    <w:rsid w:val="008A666E"/>
    <w:rsid w:val="008A6AA6"/>
    <w:rsid w:val="008A6E3F"/>
    <w:rsid w:val="008A7041"/>
    <w:rsid w:val="008A712B"/>
    <w:rsid w:val="008A7191"/>
    <w:rsid w:val="008A7A6F"/>
    <w:rsid w:val="008A7FD9"/>
    <w:rsid w:val="008B01B7"/>
    <w:rsid w:val="008B03B4"/>
    <w:rsid w:val="008B0F1C"/>
    <w:rsid w:val="008B20E4"/>
    <w:rsid w:val="008B2205"/>
    <w:rsid w:val="008B2424"/>
    <w:rsid w:val="008B2E9C"/>
    <w:rsid w:val="008B3298"/>
    <w:rsid w:val="008B3679"/>
    <w:rsid w:val="008B368F"/>
    <w:rsid w:val="008B36F2"/>
    <w:rsid w:val="008B3767"/>
    <w:rsid w:val="008B39AE"/>
    <w:rsid w:val="008B4250"/>
    <w:rsid w:val="008B50E3"/>
    <w:rsid w:val="008B575C"/>
    <w:rsid w:val="008B5BFF"/>
    <w:rsid w:val="008B6191"/>
    <w:rsid w:val="008B65AA"/>
    <w:rsid w:val="008B720C"/>
    <w:rsid w:val="008B771B"/>
    <w:rsid w:val="008B7A1D"/>
    <w:rsid w:val="008B7A4A"/>
    <w:rsid w:val="008B7D21"/>
    <w:rsid w:val="008B7E3B"/>
    <w:rsid w:val="008B7EA8"/>
    <w:rsid w:val="008C003E"/>
    <w:rsid w:val="008C0247"/>
    <w:rsid w:val="008C03E9"/>
    <w:rsid w:val="008C055F"/>
    <w:rsid w:val="008C062B"/>
    <w:rsid w:val="008C090F"/>
    <w:rsid w:val="008C0BD7"/>
    <w:rsid w:val="008C16C5"/>
    <w:rsid w:val="008C1D87"/>
    <w:rsid w:val="008C1FD9"/>
    <w:rsid w:val="008C252E"/>
    <w:rsid w:val="008C282A"/>
    <w:rsid w:val="008C283A"/>
    <w:rsid w:val="008C28BC"/>
    <w:rsid w:val="008C2A58"/>
    <w:rsid w:val="008C2E91"/>
    <w:rsid w:val="008C320A"/>
    <w:rsid w:val="008C360E"/>
    <w:rsid w:val="008C4513"/>
    <w:rsid w:val="008C4574"/>
    <w:rsid w:val="008C464E"/>
    <w:rsid w:val="008C4961"/>
    <w:rsid w:val="008C4DC6"/>
    <w:rsid w:val="008C5106"/>
    <w:rsid w:val="008C54D7"/>
    <w:rsid w:val="008C55ED"/>
    <w:rsid w:val="008C580D"/>
    <w:rsid w:val="008C599A"/>
    <w:rsid w:val="008C5A48"/>
    <w:rsid w:val="008C5DA4"/>
    <w:rsid w:val="008C60BE"/>
    <w:rsid w:val="008C63DE"/>
    <w:rsid w:val="008C6734"/>
    <w:rsid w:val="008C6F9F"/>
    <w:rsid w:val="008C70FF"/>
    <w:rsid w:val="008C7230"/>
    <w:rsid w:val="008C72B9"/>
    <w:rsid w:val="008C7B1B"/>
    <w:rsid w:val="008D02AD"/>
    <w:rsid w:val="008D0C32"/>
    <w:rsid w:val="008D0F5C"/>
    <w:rsid w:val="008D1020"/>
    <w:rsid w:val="008D11BD"/>
    <w:rsid w:val="008D1391"/>
    <w:rsid w:val="008D1791"/>
    <w:rsid w:val="008D1B8D"/>
    <w:rsid w:val="008D1FF6"/>
    <w:rsid w:val="008D2124"/>
    <w:rsid w:val="008D251F"/>
    <w:rsid w:val="008D2AC1"/>
    <w:rsid w:val="008D2ED6"/>
    <w:rsid w:val="008D3087"/>
    <w:rsid w:val="008D3428"/>
    <w:rsid w:val="008D46B1"/>
    <w:rsid w:val="008D572B"/>
    <w:rsid w:val="008D5B2B"/>
    <w:rsid w:val="008D5BF8"/>
    <w:rsid w:val="008D6007"/>
    <w:rsid w:val="008D61CE"/>
    <w:rsid w:val="008D61F3"/>
    <w:rsid w:val="008D6EDB"/>
    <w:rsid w:val="008D7AA6"/>
    <w:rsid w:val="008D7BC7"/>
    <w:rsid w:val="008D7D33"/>
    <w:rsid w:val="008E0128"/>
    <w:rsid w:val="008E0A2E"/>
    <w:rsid w:val="008E127E"/>
    <w:rsid w:val="008E15DF"/>
    <w:rsid w:val="008E1D29"/>
    <w:rsid w:val="008E1FE1"/>
    <w:rsid w:val="008E2375"/>
    <w:rsid w:val="008E2626"/>
    <w:rsid w:val="008E3363"/>
    <w:rsid w:val="008E39CA"/>
    <w:rsid w:val="008E3E44"/>
    <w:rsid w:val="008E41B3"/>
    <w:rsid w:val="008E429A"/>
    <w:rsid w:val="008E45D6"/>
    <w:rsid w:val="008E485B"/>
    <w:rsid w:val="008E485C"/>
    <w:rsid w:val="008E4C12"/>
    <w:rsid w:val="008E59C5"/>
    <w:rsid w:val="008E5FF0"/>
    <w:rsid w:val="008E67BF"/>
    <w:rsid w:val="008E67C4"/>
    <w:rsid w:val="008E6867"/>
    <w:rsid w:val="008E6D0A"/>
    <w:rsid w:val="008E7875"/>
    <w:rsid w:val="008E79DF"/>
    <w:rsid w:val="008E7CEE"/>
    <w:rsid w:val="008E7DDB"/>
    <w:rsid w:val="008E7F3C"/>
    <w:rsid w:val="008F042C"/>
    <w:rsid w:val="008F04DF"/>
    <w:rsid w:val="008F08BC"/>
    <w:rsid w:val="008F13AE"/>
    <w:rsid w:val="008F1A2F"/>
    <w:rsid w:val="008F1A9F"/>
    <w:rsid w:val="008F1EEF"/>
    <w:rsid w:val="008F20C9"/>
    <w:rsid w:val="008F21D8"/>
    <w:rsid w:val="008F2351"/>
    <w:rsid w:val="008F2883"/>
    <w:rsid w:val="008F2B4E"/>
    <w:rsid w:val="008F345C"/>
    <w:rsid w:val="008F4069"/>
    <w:rsid w:val="008F42D4"/>
    <w:rsid w:val="008F46F4"/>
    <w:rsid w:val="008F4AE2"/>
    <w:rsid w:val="008F4BC6"/>
    <w:rsid w:val="008F4D6A"/>
    <w:rsid w:val="008F4E5F"/>
    <w:rsid w:val="008F4EAB"/>
    <w:rsid w:val="008F5002"/>
    <w:rsid w:val="008F54B3"/>
    <w:rsid w:val="008F5C76"/>
    <w:rsid w:val="008F6622"/>
    <w:rsid w:val="008F673B"/>
    <w:rsid w:val="008F6C86"/>
    <w:rsid w:val="008F6EC1"/>
    <w:rsid w:val="008F6F92"/>
    <w:rsid w:val="008F71A9"/>
    <w:rsid w:val="008F781D"/>
    <w:rsid w:val="008F7855"/>
    <w:rsid w:val="008F7BED"/>
    <w:rsid w:val="008F7F1F"/>
    <w:rsid w:val="009000A3"/>
    <w:rsid w:val="00900AC2"/>
    <w:rsid w:val="00901F47"/>
    <w:rsid w:val="0090214A"/>
    <w:rsid w:val="009026CD"/>
    <w:rsid w:val="00902FBD"/>
    <w:rsid w:val="00903528"/>
    <w:rsid w:val="009039F4"/>
    <w:rsid w:val="00903A03"/>
    <w:rsid w:val="00903DE9"/>
    <w:rsid w:val="00903E9C"/>
    <w:rsid w:val="00903F7F"/>
    <w:rsid w:val="009049DF"/>
    <w:rsid w:val="00904C69"/>
    <w:rsid w:val="00904D2D"/>
    <w:rsid w:val="00904EAB"/>
    <w:rsid w:val="00904F07"/>
    <w:rsid w:val="009051F2"/>
    <w:rsid w:val="009054D5"/>
    <w:rsid w:val="00905BBA"/>
    <w:rsid w:val="00906253"/>
    <w:rsid w:val="0090645B"/>
    <w:rsid w:val="009065BE"/>
    <w:rsid w:val="00906895"/>
    <w:rsid w:val="009068EC"/>
    <w:rsid w:val="00906D79"/>
    <w:rsid w:val="00907020"/>
    <w:rsid w:val="0090760F"/>
    <w:rsid w:val="009078ED"/>
    <w:rsid w:val="009079EA"/>
    <w:rsid w:val="00907D4D"/>
    <w:rsid w:val="00910338"/>
    <w:rsid w:val="00910EA2"/>
    <w:rsid w:val="009114BA"/>
    <w:rsid w:val="00911BF9"/>
    <w:rsid w:val="009121DF"/>
    <w:rsid w:val="009124C0"/>
    <w:rsid w:val="00912C41"/>
    <w:rsid w:val="00912E64"/>
    <w:rsid w:val="00913AF3"/>
    <w:rsid w:val="00913BDC"/>
    <w:rsid w:val="0091411C"/>
    <w:rsid w:val="00914337"/>
    <w:rsid w:val="0091441B"/>
    <w:rsid w:val="00914A7E"/>
    <w:rsid w:val="0091577A"/>
    <w:rsid w:val="009158B8"/>
    <w:rsid w:val="0091599B"/>
    <w:rsid w:val="0091628B"/>
    <w:rsid w:val="009171DA"/>
    <w:rsid w:val="0091733D"/>
    <w:rsid w:val="00917ADF"/>
    <w:rsid w:val="00917DF5"/>
    <w:rsid w:val="00917E8A"/>
    <w:rsid w:val="0092075F"/>
    <w:rsid w:val="00921511"/>
    <w:rsid w:val="0092165D"/>
    <w:rsid w:val="00921E22"/>
    <w:rsid w:val="00921F0B"/>
    <w:rsid w:val="009224FE"/>
    <w:rsid w:val="0092266E"/>
    <w:rsid w:val="009227C6"/>
    <w:rsid w:val="00923091"/>
    <w:rsid w:val="00923430"/>
    <w:rsid w:val="009236E7"/>
    <w:rsid w:val="009237AC"/>
    <w:rsid w:val="00923B45"/>
    <w:rsid w:val="00923E13"/>
    <w:rsid w:val="00923F12"/>
    <w:rsid w:val="00924225"/>
    <w:rsid w:val="009242D2"/>
    <w:rsid w:val="00924655"/>
    <w:rsid w:val="00924C40"/>
    <w:rsid w:val="00924F11"/>
    <w:rsid w:val="00924F99"/>
    <w:rsid w:val="0092507F"/>
    <w:rsid w:val="00925392"/>
    <w:rsid w:val="00925CAC"/>
    <w:rsid w:val="009268C0"/>
    <w:rsid w:val="00927032"/>
    <w:rsid w:val="0092726D"/>
    <w:rsid w:val="009273C5"/>
    <w:rsid w:val="00927565"/>
    <w:rsid w:val="00927AB8"/>
    <w:rsid w:val="009302EC"/>
    <w:rsid w:val="00930639"/>
    <w:rsid w:val="0093081D"/>
    <w:rsid w:val="00930924"/>
    <w:rsid w:val="00930A51"/>
    <w:rsid w:val="00930AB2"/>
    <w:rsid w:val="00930E6C"/>
    <w:rsid w:val="00930EBC"/>
    <w:rsid w:val="009312A8"/>
    <w:rsid w:val="00931BC5"/>
    <w:rsid w:val="00931F7A"/>
    <w:rsid w:val="00932226"/>
    <w:rsid w:val="00932606"/>
    <w:rsid w:val="00932EE1"/>
    <w:rsid w:val="00933CD2"/>
    <w:rsid w:val="00933D77"/>
    <w:rsid w:val="00934001"/>
    <w:rsid w:val="009340A8"/>
    <w:rsid w:val="00934B04"/>
    <w:rsid w:val="00934CBA"/>
    <w:rsid w:val="0093509C"/>
    <w:rsid w:val="009354FF"/>
    <w:rsid w:val="009355FD"/>
    <w:rsid w:val="00935672"/>
    <w:rsid w:val="00935947"/>
    <w:rsid w:val="00935C19"/>
    <w:rsid w:val="009362AD"/>
    <w:rsid w:val="009364E7"/>
    <w:rsid w:val="00936BA2"/>
    <w:rsid w:val="00936BB9"/>
    <w:rsid w:val="00936BE7"/>
    <w:rsid w:val="00936C10"/>
    <w:rsid w:val="00937405"/>
    <w:rsid w:val="009375D5"/>
    <w:rsid w:val="00937860"/>
    <w:rsid w:val="00937D5D"/>
    <w:rsid w:val="00940C0F"/>
    <w:rsid w:val="00942E9D"/>
    <w:rsid w:val="009432A1"/>
    <w:rsid w:val="009437B2"/>
    <w:rsid w:val="00943DE8"/>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840"/>
    <w:rsid w:val="009479FC"/>
    <w:rsid w:val="00947C83"/>
    <w:rsid w:val="00947CC2"/>
    <w:rsid w:val="00950B97"/>
    <w:rsid w:val="00950C17"/>
    <w:rsid w:val="00950C41"/>
    <w:rsid w:val="00951364"/>
    <w:rsid w:val="00951B8B"/>
    <w:rsid w:val="00951C31"/>
    <w:rsid w:val="00952449"/>
    <w:rsid w:val="009526B5"/>
    <w:rsid w:val="009529BC"/>
    <w:rsid w:val="00952A95"/>
    <w:rsid w:val="00952C5A"/>
    <w:rsid w:val="00953027"/>
    <w:rsid w:val="009535FC"/>
    <w:rsid w:val="009537D8"/>
    <w:rsid w:val="00953C42"/>
    <w:rsid w:val="00954213"/>
    <w:rsid w:val="00954362"/>
    <w:rsid w:val="00954F03"/>
    <w:rsid w:val="009550DE"/>
    <w:rsid w:val="00955982"/>
    <w:rsid w:val="00955ACB"/>
    <w:rsid w:val="009566F6"/>
    <w:rsid w:val="00956B3D"/>
    <w:rsid w:val="0095715C"/>
    <w:rsid w:val="00957BC9"/>
    <w:rsid w:val="0096045E"/>
    <w:rsid w:val="00960972"/>
    <w:rsid w:val="00960B2F"/>
    <w:rsid w:val="00960F72"/>
    <w:rsid w:val="00961399"/>
    <w:rsid w:val="00961984"/>
    <w:rsid w:val="00961E64"/>
    <w:rsid w:val="00962296"/>
    <w:rsid w:val="00962CAD"/>
    <w:rsid w:val="009635B4"/>
    <w:rsid w:val="0096435A"/>
    <w:rsid w:val="0096437B"/>
    <w:rsid w:val="009644F2"/>
    <w:rsid w:val="009644FF"/>
    <w:rsid w:val="009651BB"/>
    <w:rsid w:val="00965B92"/>
    <w:rsid w:val="0096625F"/>
    <w:rsid w:val="00966865"/>
    <w:rsid w:val="00966F40"/>
    <w:rsid w:val="009671D8"/>
    <w:rsid w:val="009673F9"/>
    <w:rsid w:val="00967FA3"/>
    <w:rsid w:val="00970076"/>
    <w:rsid w:val="0097013E"/>
    <w:rsid w:val="009706F8"/>
    <w:rsid w:val="0097076B"/>
    <w:rsid w:val="00970DC4"/>
    <w:rsid w:val="0097162E"/>
    <w:rsid w:val="0097217B"/>
    <w:rsid w:val="0097218D"/>
    <w:rsid w:val="00972D60"/>
    <w:rsid w:val="009738F1"/>
    <w:rsid w:val="00973DC7"/>
    <w:rsid w:val="0097403B"/>
    <w:rsid w:val="009743B2"/>
    <w:rsid w:val="009745E2"/>
    <w:rsid w:val="009748A7"/>
    <w:rsid w:val="0097499B"/>
    <w:rsid w:val="00974A48"/>
    <w:rsid w:val="00974AD7"/>
    <w:rsid w:val="009759A9"/>
    <w:rsid w:val="00975D86"/>
    <w:rsid w:val="00975E92"/>
    <w:rsid w:val="0097650A"/>
    <w:rsid w:val="00977110"/>
    <w:rsid w:val="009778FA"/>
    <w:rsid w:val="0097795E"/>
    <w:rsid w:val="00977F69"/>
    <w:rsid w:val="00980630"/>
    <w:rsid w:val="009806E4"/>
    <w:rsid w:val="009806F2"/>
    <w:rsid w:val="00980880"/>
    <w:rsid w:val="0098092C"/>
    <w:rsid w:val="0098097D"/>
    <w:rsid w:val="00980B77"/>
    <w:rsid w:val="00980D43"/>
    <w:rsid w:val="00980EEC"/>
    <w:rsid w:val="00981432"/>
    <w:rsid w:val="0098144C"/>
    <w:rsid w:val="00981A1E"/>
    <w:rsid w:val="00981CA2"/>
    <w:rsid w:val="00981CD1"/>
    <w:rsid w:val="00981F32"/>
    <w:rsid w:val="009829E4"/>
    <w:rsid w:val="00982EF1"/>
    <w:rsid w:val="00983CAE"/>
    <w:rsid w:val="00984524"/>
    <w:rsid w:val="00984850"/>
    <w:rsid w:val="009848C9"/>
    <w:rsid w:val="00984E93"/>
    <w:rsid w:val="009852E7"/>
    <w:rsid w:val="00985506"/>
    <w:rsid w:val="00985CE1"/>
    <w:rsid w:val="00986608"/>
    <w:rsid w:val="00986852"/>
    <w:rsid w:val="009869F7"/>
    <w:rsid w:val="0098704C"/>
    <w:rsid w:val="00987079"/>
    <w:rsid w:val="009874DA"/>
    <w:rsid w:val="00987BC1"/>
    <w:rsid w:val="00987E18"/>
    <w:rsid w:val="00987F03"/>
    <w:rsid w:val="009902F5"/>
    <w:rsid w:val="009903ED"/>
    <w:rsid w:val="0099095D"/>
    <w:rsid w:val="00991557"/>
    <w:rsid w:val="009918FD"/>
    <w:rsid w:val="00991F6D"/>
    <w:rsid w:val="00992D05"/>
    <w:rsid w:val="00992D5F"/>
    <w:rsid w:val="00992F0E"/>
    <w:rsid w:val="00993565"/>
    <w:rsid w:val="0099377B"/>
    <w:rsid w:val="009941DF"/>
    <w:rsid w:val="0099450B"/>
    <w:rsid w:val="0099483A"/>
    <w:rsid w:val="009948CA"/>
    <w:rsid w:val="009948E6"/>
    <w:rsid w:val="00995160"/>
    <w:rsid w:val="0099528D"/>
    <w:rsid w:val="009953DA"/>
    <w:rsid w:val="0099590E"/>
    <w:rsid w:val="00995D60"/>
    <w:rsid w:val="009960E1"/>
    <w:rsid w:val="0099636A"/>
    <w:rsid w:val="00996691"/>
    <w:rsid w:val="009969F5"/>
    <w:rsid w:val="00996ED4"/>
    <w:rsid w:val="0099748D"/>
    <w:rsid w:val="00997871"/>
    <w:rsid w:val="00997B25"/>
    <w:rsid w:val="00997F0C"/>
    <w:rsid w:val="009A0A21"/>
    <w:rsid w:val="009A0AF1"/>
    <w:rsid w:val="009A0DE7"/>
    <w:rsid w:val="009A0ED4"/>
    <w:rsid w:val="009A153A"/>
    <w:rsid w:val="009A162C"/>
    <w:rsid w:val="009A17AF"/>
    <w:rsid w:val="009A1D80"/>
    <w:rsid w:val="009A1E24"/>
    <w:rsid w:val="009A21DF"/>
    <w:rsid w:val="009A247A"/>
    <w:rsid w:val="009A2577"/>
    <w:rsid w:val="009A2813"/>
    <w:rsid w:val="009A2D9C"/>
    <w:rsid w:val="009A321B"/>
    <w:rsid w:val="009A3337"/>
    <w:rsid w:val="009A3377"/>
    <w:rsid w:val="009A33B9"/>
    <w:rsid w:val="009A39F5"/>
    <w:rsid w:val="009A3D07"/>
    <w:rsid w:val="009A4016"/>
    <w:rsid w:val="009A419F"/>
    <w:rsid w:val="009A4D2D"/>
    <w:rsid w:val="009A5105"/>
    <w:rsid w:val="009A6786"/>
    <w:rsid w:val="009A692E"/>
    <w:rsid w:val="009A77A2"/>
    <w:rsid w:val="009A7B28"/>
    <w:rsid w:val="009B01B8"/>
    <w:rsid w:val="009B06DC"/>
    <w:rsid w:val="009B19A9"/>
    <w:rsid w:val="009B2759"/>
    <w:rsid w:val="009B2F34"/>
    <w:rsid w:val="009B36ED"/>
    <w:rsid w:val="009B39CC"/>
    <w:rsid w:val="009B3B0E"/>
    <w:rsid w:val="009B4384"/>
    <w:rsid w:val="009B49A6"/>
    <w:rsid w:val="009B4C31"/>
    <w:rsid w:val="009B4DD6"/>
    <w:rsid w:val="009B5288"/>
    <w:rsid w:val="009B5427"/>
    <w:rsid w:val="009B5E2B"/>
    <w:rsid w:val="009B60CE"/>
    <w:rsid w:val="009B674D"/>
    <w:rsid w:val="009B6C2B"/>
    <w:rsid w:val="009B6D33"/>
    <w:rsid w:val="009B6EED"/>
    <w:rsid w:val="009B7025"/>
    <w:rsid w:val="009B7C53"/>
    <w:rsid w:val="009C0053"/>
    <w:rsid w:val="009C0B5A"/>
    <w:rsid w:val="009C0F44"/>
    <w:rsid w:val="009C1E50"/>
    <w:rsid w:val="009C1EF0"/>
    <w:rsid w:val="009C261A"/>
    <w:rsid w:val="009C2A02"/>
    <w:rsid w:val="009C2BE8"/>
    <w:rsid w:val="009C2ED5"/>
    <w:rsid w:val="009C309D"/>
    <w:rsid w:val="009C30FD"/>
    <w:rsid w:val="009C36D3"/>
    <w:rsid w:val="009C3794"/>
    <w:rsid w:val="009C395A"/>
    <w:rsid w:val="009C3A6F"/>
    <w:rsid w:val="009C3F34"/>
    <w:rsid w:val="009C476C"/>
    <w:rsid w:val="009C4D6B"/>
    <w:rsid w:val="009C501C"/>
    <w:rsid w:val="009C564D"/>
    <w:rsid w:val="009C5A08"/>
    <w:rsid w:val="009C5BB7"/>
    <w:rsid w:val="009C6038"/>
    <w:rsid w:val="009C65F2"/>
    <w:rsid w:val="009C6A1E"/>
    <w:rsid w:val="009C7059"/>
    <w:rsid w:val="009C73CB"/>
    <w:rsid w:val="009C74E7"/>
    <w:rsid w:val="009C79D7"/>
    <w:rsid w:val="009C7B1A"/>
    <w:rsid w:val="009C7C07"/>
    <w:rsid w:val="009C7C88"/>
    <w:rsid w:val="009D002E"/>
    <w:rsid w:val="009D01C4"/>
    <w:rsid w:val="009D066F"/>
    <w:rsid w:val="009D0E9F"/>
    <w:rsid w:val="009D104B"/>
    <w:rsid w:val="009D10AC"/>
    <w:rsid w:val="009D10FC"/>
    <w:rsid w:val="009D115B"/>
    <w:rsid w:val="009D1BF0"/>
    <w:rsid w:val="009D1D93"/>
    <w:rsid w:val="009D25C5"/>
    <w:rsid w:val="009D3628"/>
    <w:rsid w:val="009D3729"/>
    <w:rsid w:val="009D3740"/>
    <w:rsid w:val="009D3C38"/>
    <w:rsid w:val="009D3F1A"/>
    <w:rsid w:val="009D40E2"/>
    <w:rsid w:val="009D4543"/>
    <w:rsid w:val="009D4E23"/>
    <w:rsid w:val="009D5131"/>
    <w:rsid w:val="009D527E"/>
    <w:rsid w:val="009D5471"/>
    <w:rsid w:val="009D59C3"/>
    <w:rsid w:val="009D5AF3"/>
    <w:rsid w:val="009D5D1B"/>
    <w:rsid w:val="009D64D4"/>
    <w:rsid w:val="009D6A15"/>
    <w:rsid w:val="009D7367"/>
    <w:rsid w:val="009D7C79"/>
    <w:rsid w:val="009E0394"/>
    <w:rsid w:val="009E07BA"/>
    <w:rsid w:val="009E113B"/>
    <w:rsid w:val="009E1228"/>
    <w:rsid w:val="009E13A6"/>
    <w:rsid w:val="009E170E"/>
    <w:rsid w:val="009E1BA7"/>
    <w:rsid w:val="009E2086"/>
    <w:rsid w:val="009E22F3"/>
    <w:rsid w:val="009E2722"/>
    <w:rsid w:val="009E28B6"/>
    <w:rsid w:val="009E2A37"/>
    <w:rsid w:val="009E3A9E"/>
    <w:rsid w:val="009E3F23"/>
    <w:rsid w:val="009E42D1"/>
    <w:rsid w:val="009E48A0"/>
    <w:rsid w:val="009E48A1"/>
    <w:rsid w:val="009E5251"/>
    <w:rsid w:val="009E53E4"/>
    <w:rsid w:val="009E58CE"/>
    <w:rsid w:val="009E5EB7"/>
    <w:rsid w:val="009E612B"/>
    <w:rsid w:val="009E6461"/>
    <w:rsid w:val="009E7335"/>
    <w:rsid w:val="009E7DAE"/>
    <w:rsid w:val="009F0005"/>
    <w:rsid w:val="009F0178"/>
    <w:rsid w:val="009F051A"/>
    <w:rsid w:val="009F08CC"/>
    <w:rsid w:val="009F098C"/>
    <w:rsid w:val="009F0B72"/>
    <w:rsid w:val="009F0B7F"/>
    <w:rsid w:val="009F0C99"/>
    <w:rsid w:val="009F13BE"/>
    <w:rsid w:val="009F1749"/>
    <w:rsid w:val="009F1797"/>
    <w:rsid w:val="009F1E6C"/>
    <w:rsid w:val="009F225E"/>
    <w:rsid w:val="009F2735"/>
    <w:rsid w:val="009F2E4E"/>
    <w:rsid w:val="009F2F20"/>
    <w:rsid w:val="009F330C"/>
    <w:rsid w:val="009F338D"/>
    <w:rsid w:val="009F3743"/>
    <w:rsid w:val="009F410E"/>
    <w:rsid w:val="009F4ABD"/>
    <w:rsid w:val="009F4CAC"/>
    <w:rsid w:val="009F59E4"/>
    <w:rsid w:val="009F5A0A"/>
    <w:rsid w:val="009F5D51"/>
    <w:rsid w:val="009F6E1B"/>
    <w:rsid w:val="009F76CE"/>
    <w:rsid w:val="009F7989"/>
    <w:rsid w:val="009F7A52"/>
    <w:rsid w:val="00A0047E"/>
    <w:rsid w:val="00A00BC0"/>
    <w:rsid w:val="00A00C6D"/>
    <w:rsid w:val="00A00CF6"/>
    <w:rsid w:val="00A00E17"/>
    <w:rsid w:val="00A00E90"/>
    <w:rsid w:val="00A01078"/>
    <w:rsid w:val="00A014A3"/>
    <w:rsid w:val="00A01890"/>
    <w:rsid w:val="00A019DC"/>
    <w:rsid w:val="00A01C11"/>
    <w:rsid w:val="00A01FE0"/>
    <w:rsid w:val="00A02056"/>
    <w:rsid w:val="00A021B3"/>
    <w:rsid w:val="00A023B5"/>
    <w:rsid w:val="00A025A3"/>
    <w:rsid w:val="00A026A1"/>
    <w:rsid w:val="00A02F45"/>
    <w:rsid w:val="00A0343D"/>
    <w:rsid w:val="00A03906"/>
    <w:rsid w:val="00A03A32"/>
    <w:rsid w:val="00A03BD3"/>
    <w:rsid w:val="00A03DA0"/>
    <w:rsid w:val="00A041B6"/>
    <w:rsid w:val="00A0459C"/>
    <w:rsid w:val="00A0467F"/>
    <w:rsid w:val="00A046F4"/>
    <w:rsid w:val="00A04846"/>
    <w:rsid w:val="00A04D7F"/>
    <w:rsid w:val="00A051C5"/>
    <w:rsid w:val="00A0535C"/>
    <w:rsid w:val="00A0636F"/>
    <w:rsid w:val="00A066C8"/>
    <w:rsid w:val="00A07777"/>
    <w:rsid w:val="00A07908"/>
    <w:rsid w:val="00A07A52"/>
    <w:rsid w:val="00A07CFB"/>
    <w:rsid w:val="00A07F76"/>
    <w:rsid w:val="00A10439"/>
    <w:rsid w:val="00A10468"/>
    <w:rsid w:val="00A1075F"/>
    <w:rsid w:val="00A109DE"/>
    <w:rsid w:val="00A10A9E"/>
    <w:rsid w:val="00A10EF2"/>
    <w:rsid w:val="00A110B3"/>
    <w:rsid w:val="00A119E4"/>
    <w:rsid w:val="00A11E95"/>
    <w:rsid w:val="00A12535"/>
    <w:rsid w:val="00A1278F"/>
    <w:rsid w:val="00A1293E"/>
    <w:rsid w:val="00A129BC"/>
    <w:rsid w:val="00A12A29"/>
    <w:rsid w:val="00A12A98"/>
    <w:rsid w:val="00A12EE5"/>
    <w:rsid w:val="00A13332"/>
    <w:rsid w:val="00A13A66"/>
    <w:rsid w:val="00A13AB9"/>
    <w:rsid w:val="00A13AD4"/>
    <w:rsid w:val="00A13B85"/>
    <w:rsid w:val="00A13F21"/>
    <w:rsid w:val="00A1412F"/>
    <w:rsid w:val="00A14ACE"/>
    <w:rsid w:val="00A14E07"/>
    <w:rsid w:val="00A14EA6"/>
    <w:rsid w:val="00A14EB0"/>
    <w:rsid w:val="00A151DD"/>
    <w:rsid w:val="00A15236"/>
    <w:rsid w:val="00A15897"/>
    <w:rsid w:val="00A1677B"/>
    <w:rsid w:val="00A16DE0"/>
    <w:rsid w:val="00A17A41"/>
    <w:rsid w:val="00A17ECE"/>
    <w:rsid w:val="00A200EE"/>
    <w:rsid w:val="00A203E1"/>
    <w:rsid w:val="00A20BA2"/>
    <w:rsid w:val="00A20C7B"/>
    <w:rsid w:val="00A20E50"/>
    <w:rsid w:val="00A21489"/>
    <w:rsid w:val="00A2181C"/>
    <w:rsid w:val="00A225CB"/>
    <w:rsid w:val="00A22A4F"/>
    <w:rsid w:val="00A22DA8"/>
    <w:rsid w:val="00A22EDD"/>
    <w:rsid w:val="00A2393E"/>
    <w:rsid w:val="00A239D4"/>
    <w:rsid w:val="00A23A56"/>
    <w:rsid w:val="00A23D3F"/>
    <w:rsid w:val="00A23EBE"/>
    <w:rsid w:val="00A24874"/>
    <w:rsid w:val="00A24B23"/>
    <w:rsid w:val="00A24DED"/>
    <w:rsid w:val="00A25009"/>
    <w:rsid w:val="00A25093"/>
    <w:rsid w:val="00A2675A"/>
    <w:rsid w:val="00A26C24"/>
    <w:rsid w:val="00A26D28"/>
    <w:rsid w:val="00A27222"/>
    <w:rsid w:val="00A275A7"/>
    <w:rsid w:val="00A27786"/>
    <w:rsid w:val="00A3023C"/>
    <w:rsid w:val="00A3069D"/>
    <w:rsid w:val="00A30D12"/>
    <w:rsid w:val="00A31198"/>
    <w:rsid w:val="00A31589"/>
    <w:rsid w:val="00A31B38"/>
    <w:rsid w:val="00A31C70"/>
    <w:rsid w:val="00A31D94"/>
    <w:rsid w:val="00A32A61"/>
    <w:rsid w:val="00A32A7C"/>
    <w:rsid w:val="00A32BC7"/>
    <w:rsid w:val="00A32BF8"/>
    <w:rsid w:val="00A32CE6"/>
    <w:rsid w:val="00A3319F"/>
    <w:rsid w:val="00A33A00"/>
    <w:rsid w:val="00A343E7"/>
    <w:rsid w:val="00A3455B"/>
    <w:rsid w:val="00A34BD8"/>
    <w:rsid w:val="00A34C40"/>
    <w:rsid w:val="00A35735"/>
    <w:rsid w:val="00A35C68"/>
    <w:rsid w:val="00A35CEA"/>
    <w:rsid w:val="00A35D7B"/>
    <w:rsid w:val="00A36925"/>
    <w:rsid w:val="00A36D79"/>
    <w:rsid w:val="00A3703B"/>
    <w:rsid w:val="00A3738F"/>
    <w:rsid w:val="00A37992"/>
    <w:rsid w:val="00A379E0"/>
    <w:rsid w:val="00A37DEE"/>
    <w:rsid w:val="00A40279"/>
    <w:rsid w:val="00A408A5"/>
    <w:rsid w:val="00A40C14"/>
    <w:rsid w:val="00A40C78"/>
    <w:rsid w:val="00A41001"/>
    <w:rsid w:val="00A417E4"/>
    <w:rsid w:val="00A4198F"/>
    <w:rsid w:val="00A42700"/>
    <w:rsid w:val="00A42D05"/>
    <w:rsid w:val="00A430AC"/>
    <w:rsid w:val="00A433C1"/>
    <w:rsid w:val="00A43D1C"/>
    <w:rsid w:val="00A43DDF"/>
    <w:rsid w:val="00A43EE6"/>
    <w:rsid w:val="00A43EF2"/>
    <w:rsid w:val="00A43F8B"/>
    <w:rsid w:val="00A440FA"/>
    <w:rsid w:val="00A44681"/>
    <w:rsid w:val="00A44965"/>
    <w:rsid w:val="00A44C91"/>
    <w:rsid w:val="00A44D38"/>
    <w:rsid w:val="00A45290"/>
    <w:rsid w:val="00A452F9"/>
    <w:rsid w:val="00A4556A"/>
    <w:rsid w:val="00A4644F"/>
    <w:rsid w:val="00A46C87"/>
    <w:rsid w:val="00A46D7E"/>
    <w:rsid w:val="00A46FE8"/>
    <w:rsid w:val="00A472B9"/>
    <w:rsid w:val="00A47429"/>
    <w:rsid w:val="00A475C5"/>
    <w:rsid w:val="00A47650"/>
    <w:rsid w:val="00A47908"/>
    <w:rsid w:val="00A47CAA"/>
    <w:rsid w:val="00A47D7A"/>
    <w:rsid w:val="00A506AC"/>
    <w:rsid w:val="00A507BD"/>
    <w:rsid w:val="00A508EA"/>
    <w:rsid w:val="00A5097B"/>
    <w:rsid w:val="00A50A14"/>
    <w:rsid w:val="00A50FC1"/>
    <w:rsid w:val="00A513AE"/>
    <w:rsid w:val="00A51B8D"/>
    <w:rsid w:val="00A51E99"/>
    <w:rsid w:val="00A51F7A"/>
    <w:rsid w:val="00A52355"/>
    <w:rsid w:val="00A52B22"/>
    <w:rsid w:val="00A530E9"/>
    <w:rsid w:val="00A537AE"/>
    <w:rsid w:val="00A53D12"/>
    <w:rsid w:val="00A54160"/>
    <w:rsid w:val="00A54503"/>
    <w:rsid w:val="00A5464A"/>
    <w:rsid w:val="00A547F9"/>
    <w:rsid w:val="00A54C9E"/>
    <w:rsid w:val="00A54D2A"/>
    <w:rsid w:val="00A55322"/>
    <w:rsid w:val="00A5581A"/>
    <w:rsid w:val="00A55ACA"/>
    <w:rsid w:val="00A55ED8"/>
    <w:rsid w:val="00A56039"/>
    <w:rsid w:val="00A562D6"/>
    <w:rsid w:val="00A562F7"/>
    <w:rsid w:val="00A5631F"/>
    <w:rsid w:val="00A56432"/>
    <w:rsid w:val="00A56710"/>
    <w:rsid w:val="00A56E8B"/>
    <w:rsid w:val="00A57017"/>
    <w:rsid w:val="00A57392"/>
    <w:rsid w:val="00A57A77"/>
    <w:rsid w:val="00A57B09"/>
    <w:rsid w:val="00A607E0"/>
    <w:rsid w:val="00A60BCD"/>
    <w:rsid w:val="00A60D89"/>
    <w:rsid w:val="00A60DAC"/>
    <w:rsid w:val="00A61651"/>
    <w:rsid w:val="00A61B29"/>
    <w:rsid w:val="00A61B82"/>
    <w:rsid w:val="00A631FC"/>
    <w:rsid w:val="00A65416"/>
    <w:rsid w:val="00A656D0"/>
    <w:rsid w:val="00A658E0"/>
    <w:rsid w:val="00A659B3"/>
    <w:rsid w:val="00A65C49"/>
    <w:rsid w:val="00A662B4"/>
    <w:rsid w:val="00A66793"/>
    <w:rsid w:val="00A66BFA"/>
    <w:rsid w:val="00A678C4"/>
    <w:rsid w:val="00A67A3A"/>
    <w:rsid w:val="00A67B4A"/>
    <w:rsid w:val="00A70546"/>
    <w:rsid w:val="00A705EF"/>
    <w:rsid w:val="00A7061D"/>
    <w:rsid w:val="00A7123D"/>
    <w:rsid w:val="00A71525"/>
    <w:rsid w:val="00A71795"/>
    <w:rsid w:val="00A72284"/>
    <w:rsid w:val="00A72753"/>
    <w:rsid w:val="00A72AA9"/>
    <w:rsid w:val="00A72BDD"/>
    <w:rsid w:val="00A7300C"/>
    <w:rsid w:val="00A73094"/>
    <w:rsid w:val="00A73279"/>
    <w:rsid w:val="00A734C7"/>
    <w:rsid w:val="00A737BF"/>
    <w:rsid w:val="00A7392D"/>
    <w:rsid w:val="00A73B32"/>
    <w:rsid w:val="00A73E0F"/>
    <w:rsid w:val="00A73EF5"/>
    <w:rsid w:val="00A74054"/>
    <w:rsid w:val="00A74A0F"/>
    <w:rsid w:val="00A750D9"/>
    <w:rsid w:val="00A753B1"/>
    <w:rsid w:val="00A7544A"/>
    <w:rsid w:val="00A75497"/>
    <w:rsid w:val="00A76368"/>
    <w:rsid w:val="00A76E6A"/>
    <w:rsid w:val="00A76FE6"/>
    <w:rsid w:val="00A77326"/>
    <w:rsid w:val="00A77385"/>
    <w:rsid w:val="00A777B0"/>
    <w:rsid w:val="00A77FBF"/>
    <w:rsid w:val="00A77FDD"/>
    <w:rsid w:val="00A80736"/>
    <w:rsid w:val="00A80DAE"/>
    <w:rsid w:val="00A811C1"/>
    <w:rsid w:val="00A81449"/>
    <w:rsid w:val="00A816A1"/>
    <w:rsid w:val="00A816B8"/>
    <w:rsid w:val="00A82080"/>
    <w:rsid w:val="00A82380"/>
    <w:rsid w:val="00A82C1D"/>
    <w:rsid w:val="00A82D66"/>
    <w:rsid w:val="00A82EAB"/>
    <w:rsid w:val="00A8308F"/>
    <w:rsid w:val="00A833D9"/>
    <w:rsid w:val="00A836A9"/>
    <w:rsid w:val="00A83B36"/>
    <w:rsid w:val="00A83EBE"/>
    <w:rsid w:val="00A84005"/>
    <w:rsid w:val="00A8434B"/>
    <w:rsid w:val="00A84B01"/>
    <w:rsid w:val="00A84C7F"/>
    <w:rsid w:val="00A85208"/>
    <w:rsid w:val="00A85BA7"/>
    <w:rsid w:val="00A85DFC"/>
    <w:rsid w:val="00A860E7"/>
    <w:rsid w:val="00A86177"/>
    <w:rsid w:val="00A86367"/>
    <w:rsid w:val="00A86724"/>
    <w:rsid w:val="00A86DF5"/>
    <w:rsid w:val="00A87429"/>
    <w:rsid w:val="00A8775A"/>
    <w:rsid w:val="00A87AFD"/>
    <w:rsid w:val="00A87C0C"/>
    <w:rsid w:val="00A87C24"/>
    <w:rsid w:val="00A87C9D"/>
    <w:rsid w:val="00A87E85"/>
    <w:rsid w:val="00A906D9"/>
    <w:rsid w:val="00A91444"/>
    <w:rsid w:val="00A91925"/>
    <w:rsid w:val="00A92381"/>
    <w:rsid w:val="00A923BC"/>
    <w:rsid w:val="00A926FB"/>
    <w:rsid w:val="00A930D9"/>
    <w:rsid w:val="00A93350"/>
    <w:rsid w:val="00A9338D"/>
    <w:rsid w:val="00A93502"/>
    <w:rsid w:val="00A93CB7"/>
    <w:rsid w:val="00A93EA2"/>
    <w:rsid w:val="00A9442C"/>
    <w:rsid w:val="00A94936"/>
    <w:rsid w:val="00A94BDA"/>
    <w:rsid w:val="00A952BE"/>
    <w:rsid w:val="00A957E9"/>
    <w:rsid w:val="00A95990"/>
    <w:rsid w:val="00A95BFC"/>
    <w:rsid w:val="00A95CA9"/>
    <w:rsid w:val="00A96C18"/>
    <w:rsid w:val="00A96E3F"/>
    <w:rsid w:val="00A96F95"/>
    <w:rsid w:val="00A96FFC"/>
    <w:rsid w:val="00A97292"/>
    <w:rsid w:val="00A97DD6"/>
    <w:rsid w:val="00AA03C9"/>
    <w:rsid w:val="00AA0452"/>
    <w:rsid w:val="00AA06CE"/>
    <w:rsid w:val="00AA0C27"/>
    <w:rsid w:val="00AA116D"/>
    <w:rsid w:val="00AA1223"/>
    <w:rsid w:val="00AA14A4"/>
    <w:rsid w:val="00AA166C"/>
    <w:rsid w:val="00AA19AF"/>
    <w:rsid w:val="00AA1EBE"/>
    <w:rsid w:val="00AA2018"/>
    <w:rsid w:val="00AA244F"/>
    <w:rsid w:val="00AA25C9"/>
    <w:rsid w:val="00AA2621"/>
    <w:rsid w:val="00AA2E87"/>
    <w:rsid w:val="00AA3068"/>
    <w:rsid w:val="00AA361D"/>
    <w:rsid w:val="00AA3B1F"/>
    <w:rsid w:val="00AA425E"/>
    <w:rsid w:val="00AA4D2A"/>
    <w:rsid w:val="00AA596D"/>
    <w:rsid w:val="00AA5A07"/>
    <w:rsid w:val="00AA5DCD"/>
    <w:rsid w:val="00AA5E77"/>
    <w:rsid w:val="00AA624F"/>
    <w:rsid w:val="00AA6376"/>
    <w:rsid w:val="00AA63E5"/>
    <w:rsid w:val="00AA6437"/>
    <w:rsid w:val="00AA65F5"/>
    <w:rsid w:val="00AA676E"/>
    <w:rsid w:val="00AA67F1"/>
    <w:rsid w:val="00AA680A"/>
    <w:rsid w:val="00AA6B0A"/>
    <w:rsid w:val="00AA6EA1"/>
    <w:rsid w:val="00AA76AA"/>
    <w:rsid w:val="00AA7874"/>
    <w:rsid w:val="00AA7B0D"/>
    <w:rsid w:val="00AB0581"/>
    <w:rsid w:val="00AB072F"/>
    <w:rsid w:val="00AB1187"/>
    <w:rsid w:val="00AB11F6"/>
    <w:rsid w:val="00AB1295"/>
    <w:rsid w:val="00AB12F2"/>
    <w:rsid w:val="00AB17FA"/>
    <w:rsid w:val="00AB1844"/>
    <w:rsid w:val="00AB2428"/>
    <w:rsid w:val="00AB2812"/>
    <w:rsid w:val="00AB29EC"/>
    <w:rsid w:val="00AB3480"/>
    <w:rsid w:val="00AB3EAE"/>
    <w:rsid w:val="00AB42EB"/>
    <w:rsid w:val="00AB47C4"/>
    <w:rsid w:val="00AB47CB"/>
    <w:rsid w:val="00AB4DD0"/>
    <w:rsid w:val="00AB4E36"/>
    <w:rsid w:val="00AB5332"/>
    <w:rsid w:val="00AB5917"/>
    <w:rsid w:val="00AB59BA"/>
    <w:rsid w:val="00AB5E61"/>
    <w:rsid w:val="00AB6846"/>
    <w:rsid w:val="00AB6CCF"/>
    <w:rsid w:val="00AB6D38"/>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DCB"/>
    <w:rsid w:val="00AC2E84"/>
    <w:rsid w:val="00AC3356"/>
    <w:rsid w:val="00AC3531"/>
    <w:rsid w:val="00AC3718"/>
    <w:rsid w:val="00AC37FB"/>
    <w:rsid w:val="00AC3A86"/>
    <w:rsid w:val="00AC3DCC"/>
    <w:rsid w:val="00AC4060"/>
    <w:rsid w:val="00AC43B7"/>
    <w:rsid w:val="00AC467F"/>
    <w:rsid w:val="00AC4FA6"/>
    <w:rsid w:val="00AC504C"/>
    <w:rsid w:val="00AC51D5"/>
    <w:rsid w:val="00AC53E1"/>
    <w:rsid w:val="00AC568B"/>
    <w:rsid w:val="00AC5C4F"/>
    <w:rsid w:val="00AC5FA9"/>
    <w:rsid w:val="00AC65BB"/>
    <w:rsid w:val="00AC71C6"/>
    <w:rsid w:val="00AC73CB"/>
    <w:rsid w:val="00AC7A54"/>
    <w:rsid w:val="00AC7E1E"/>
    <w:rsid w:val="00AD0035"/>
    <w:rsid w:val="00AD0766"/>
    <w:rsid w:val="00AD0A79"/>
    <w:rsid w:val="00AD0D5F"/>
    <w:rsid w:val="00AD0FD7"/>
    <w:rsid w:val="00AD11F2"/>
    <w:rsid w:val="00AD20F7"/>
    <w:rsid w:val="00AD21F5"/>
    <w:rsid w:val="00AD3502"/>
    <w:rsid w:val="00AD379C"/>
    <w:rsid w:val="00AD3915"/>
    <w:rsid w:val="00AD3ABD"/>
    <w:rsid w:val="00AD52ED"/>
    <w:rsid w:val="00AD58C9"/>
    <w:rsid w:val="00AD5B8B"/>
    <w:rsid w:val="00AD6007"/>
    <w:rsid w:val="00AD605F"/>
    <w:rsid w:val="00AD69B6"/>
    <w:rsid w:val="00AD6C7B"/>
    <w:rsid w:val="00AD6CC6"/>
    <w:rsid w:val="00AD7197"/>
    <w:rsid w:val="00AD75ED"/>
    <w:rsid w:val="00AD780C"/>
    <w:rsid w:val="00AD78AC"/>
    <w:rsid w:val="00AE01CC"/>
    <w:rsid w:val="00AE0448"/>
    <w:rsid w:val="00AE09BE"/>
    <w:rsid w:val="00AE0A37"/>
    <w:rsid w:val="00AE0B55"/>
    <w:rsid w:val="00AE13C9"/>
    <w:rsid w:val="00AE1793"/>
    <w:rsid w:val="00AE1C90"/>
    <w:rsid w:val="00AE210F"/>
    <w:rsid w:val="00AE237F"/>
    <w:rsid w:val="00AE25F2"/>
    <w:rsid w:val="00AE2955"/>
    <w:rsid w:val="00AE2CCB"/>
    <w:rsid w:val="00AE2E98"/>
    <w:rsid w:val="00AE2EBA"/>
    <w:rsid w:val="00AE36B3"/>
    <w:rsid w:val="00AE3804"/>
    <w:rsid w:val="00AE3869"/>
    <w:rsid w:val="00AE3D82"/>
    <w:rsid w:val="00AE4748"/>
    <w:rsid w:val="00AE4FE5"/>
    <w:rsid w:val="00AE4FF3"/>
    <w:rsid w:val="00AE50FB"/>
    <w:rsid w:val="00AE51CF"/>
    <w:rsid w:val="00AE51DE"/>
    <w:rsid w:val="00AE525A"/>
    <w:rsid w:val="00AE5583"/>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2D10"/>
    <w:rsid w:val="00AF3211"/>
    <w:rsid w:val="00AF34C0"/>
    <w:rsid w:val="00AF3B3C"/>
    <w:rsid w:val="00AF3B61"/>
    <w:rsid w:val="00AF3FBE"/>
    <w:rsid w:val="00AF4592"/>
    <w:rsid w:val="00AF48A8"/>
    <w:rsid w:val="00AF4B57"/>
    <w:rsid w:val="00AF52CB"/>
    <w:rsid w:val="00AF54D4"/>
    <w:rsid w:val="00AF568A"/>
    <w:rsid w:val="00AF5728"/>
    <w:rsid w:val="00AF59B5"/>
    <w:rsid w:val="00AF5CEB"/>
    <w:rsid w:val="00AF6068"/>
    <w:rsid w:val="00AF607C"/>
    <w:rsid w:val="00AF645A"/>
    <w:rsid w:val="00AF6554"/>
    <w:rsid w:val="00AF6758"/>
    <w:rsid w:val="00AF675A"/>
    <w:rsid w:val="00AF68D7"/>
    <w:rsid w:val="00AF6F1D"/>
    <w:rsid w:val="00AF776F"/>
    <w:rsid w:val="00AF7948"/>
    <w:rsid w:val="00AF795F"/>
    <w:rsid w:val="00AF7E43"/>
    <w:rsid w:val="00AF7ECC"/>
    <w:rsid w:val="00AF7F3D"/>
    <w:rsid w:val="00B00518"/>
    <w:rsid w:val="00B0064A"/>
    <w:rsid w:val="00B00886"/>
    <w:rsid w:val="00B00892"/>
    <w:rsid w:val="00B00A79"/>
    <w:rsid w:val="00B00B54"/>
    <w:rsid w:val="00B018EF"/>
    <w:rsid w:val="00B019CA"/>
    <w:rsid w:val="00B021BD"/>
    <w:rsid w:val="00B023A3"/>
    <w:rsid w:val="00B026DE"/>
    <w:rsid w:val="00B027FA"/>
    <w:rsid w:val="00B0286A"/>
    <w:rsid w:val="00B029DE"/>
    <w:rsid w:val="00B03222"/>
    <w:rsid w:val="00B0328E"/>
    <w:rsid w:val="00B03482"/>
    <w:rsid w:val="00B0474C"/>
    <w:rsid w:val="00B04A42"/>
    <w:rsid w:val="00B04DCE"/>
    <w:rsid w:val="00B04F43"/>
    <w:rsid w:val="00B05656"/>
    <w:rsid w:val="00B05E7B"/>
    <w:rsid w:val="00B066D1"/>
    <w:rsid w:val="00B07A2E"/>
    <w:rsid w:val="00B07FBD"/>
    <w:rsid w:val="00B10008"/>
    <w:rsid w:val="00B10404"/>
    <w:rsid w:val="00B10857"/>
    <w:rsid w:val="00B10880"/>
    <w:rsid w:val="00B109BD"/>
    <w:rsid w:val="00B10EFC"/>
    <w:rsid w:val="00B1119D"/>
    <w:rsid w:val="00B111B4"/>
    <w:rsid w:val="00B11666"/>
    <w:rsid w:val="00B11C1F"/>
    <w:rsid w:val="00B11C46"/>
    <w:rsid w:val="00B11D63"/>
    <w:rsid w:val="00B129BF"/>
    <w:rsid w:val="00B13583"/>
    <w:rsid w:val="00B13BC3"/>
    <w:rsid w:val="00B1420D"/>
    <w:rsid w:val="00B14857"/>
    <w:rsid w:val="00B14C68"/>
    <w:rsid w:val="00B14E06"/>
    <w:rsid w:val="00B151FD"/>
    <w:rsid w:val="00B154A6"/>
    <w:rsid w:val="00B15B68"/>
    <w:rsid w:val="00B15F2E"/>
    <w:rsid w:val="00B16173"/>
    <w:rsid w:val="00B1631C"/>
    <w:rsid w:val="00B165FD"/>
    <w:rsid w:val="00B16A30"/>
    <w:rsid w:val="00B16AF2"/>
    <w:rsid w:val="00B179C7"/>
    <w:rsid w:val="00B205A2"/>
    <w:rsid w:val="00B20A98"/>
    <w:rsid w:val="00B20BB0"/>
    <w:rsid w:val="00B20BCE"/>
    <w:rsid w:val="00B20C76"/>
    <w:rsid w:val="00B20E7C"/>
    <w:rsid w:val="00B20E7D"/>
    <w:rsid w:val="00B20F94"/>
    <w:rsid w:val="00B20FB4"/>
    <w:rsid w:val="00B21156"/>
    <w:rsid w:val="00B21165"/>
    <w:rsid w:val="00B211BC"/>
    <w:rsid w:val="00B2176A"/>
    <w:rsid w:val="00B21A9A"/>
    <w:rsid w:val="00B21B10"/>
    <w:rsid w:val="00B22311"/>
    <w:rsid w:val="00B224C7"/>
    <w:rsid w:val="00B22CFE"/>
    <w:rsid w:val="00B22E9E"/>
    <w:rsid w:val="00B230B1"/>
    <w:rsid w:val="00B230BC"/>
    <w:rsid w:val="00B238EB"/>
    <w:rsid w:val="00B23ABA"/>
    <w:rsid w:val="00B25DF9"/>
    <w:rsid w:val="00B25E21"/>
    <w:rsid w:val="00B26411"/>
    <w:rsid w:val="00B26C78"/>
    <w:rsid w:val="00B271AE"/>
    <w:rsid w:val="00B2746B"/>
    <w:rsid w:val="00B279B9"/>
    <w:rsid w:val="00B27AD2"/>
    <w:rsid w:val="00B27AE7"/>
    <w:rsid w:val="00B27F23"/>
    <w:rsid w:val="00B30C0C"/>
    <w:rsid w:val="00B31681"/>
    <w:rsid w:val="00B31690"/>
    <w:rsid w:val="00B31A6C"/>
    <w:rsid w:val="00B31CA7"/>
    <w:rsid w:val="00B31FC4"/>
    <w:rsid w:val="00B32238"/>
    <w:rsid w:val="00B32338"/>
    <w:rsid w:val="00B32A68"/>
    <w:rsid w:val="00B32AE9"/>
    <w:rsid w:val="00B32BE2"/>
    <w:rsid w:val="00B32C58"/>
    <w:rsid w:val="00B32C7C"/>
    <w:rsid w:val="00B32D5E"/>
    <w:rsid w:val="00B33452"/>
    <w:rsid w:val="00B338CD"/>
    <w:rsid w:val="00B35280"/>
    <w:rsid w:val="00B353C5"/>
    <w:rsid w:val="00B35400"/>
    <w:rsid w:val="00B35A25"/>
    <w:rsid w:val="00B35DF6"/>
    <w:rsid w:val="00B362D2"/>
    <w:rsid w:val="00B36410"/>
    <w:rsid w:val="00B365B1"/>
    <w:rsid w:val="00B366DB"/>
    <w:rsid w:val="00B36A07"/>
    <w:rsid w:val="00B36C9C"/>
    <w:rsid w:val="00B36CFD"/>
    <w:rsid w:val="00B36FEE"/>
    <w:rsid w:val="00B37A2E"/>
    <w:rsid w:val="00B37BE1"/>
    <w:rsid w:val="00B37D3F"/>
    <w:rsid w:val="00B403E7"/>
    <w:rsid w:val="00B40AB5"/>
    <w:rsid w:val="00B40D70"/>
    <w:rsid w:val="00B40FC3"/>
    <w:rsid w:val="00B422C0"/>
    <w:rsid w:val="00B43389"/>
    <w:rsid w:val="00B436C6"/>
    <w:rsid w:val="00B43892"/>
    <w:rsid w:val="00B43DAB"/>
    <w:rsid w:val="00B43EF9"/>
    <w:rsid w:val="00B445A3"/>
    <w:rsid w:val="00B449B4"/>
    <w:rsid w:val="00B44E97"/>
    <w:rsid w:val="00B44F5C"/>
    <w:rsid w:val="00B451A8"/>
    <w:rsid w:val="00B4520A"/>
    <w:rsid w:val="00B454F0"/>
    <w:rsid w:val="00B45779"/>
    <w:rsid w:val="00B45D6C"/>
    <w:rsid w:val="00B45DBC"/>
    <w:rsid w:val="00B46039"/>
    <w:rsid w:val="00B464EF"/>
    <w:rsid w:val="00B46671"/>
    <w:rsid w:val="00B46892"/>
    <w:rsid w:val="00B4711E"/>
    <w:rsid w:val="00B47584"/>
    <w:rsid w:val="00B47F86"/>
    <w:rsid w:val="00B50370"/>
    <w:rsid w:val="00B50701"/>
    <w:rsid w:val="00B50937"/>
    <w:rsid w:val="00B50F80"/>
    <w:rsid w:val="00B513D9"/>
    <w:rsid w:val="00B5155A"/>
    <w:rsid w:val="00B515C3"/>
    <w:rsid w:val="00B5163C"/>
    <w:rsid w:val="00B51785"/>
    <w:rsid w:val="00B519D8"/>
    <w:rsid w:val="00B51ACE"/>
    <w:rsid w:val="00B51F75"/>
    <w:rsid w:val="00B520F1"/>
    <w:rsid w:val="00B52161"/>
    <w:rsid w:val="00B52528"/>
    <w:rsid w:val="00B52982"/>
    <w:rsid w:val="00B52992"/>
    <w:rsid w:val="00B52B4B"/>
    <w:rsid w:val="00B52B5E"/>
    <w:rsid w:val="00B52BDD"/>
    <w:rsid w:val="00B53231"/>
    <w:rsid w:val="00B535AB"/>
    <w:rsid w:val="00B53746"/>
    <w:rsid w:val="00B53B67"/>
    <w:rsid w:val="00B53BA7"/>
    <w:rsid w:val="00B53D54"/>
    <w:rsid w:val="00B544A5"/>
    <w:rsid w:val="00B5450C"/>
    <w:rsid w:val="00B54669"/>
    <w:rsid w:val="00B55360"/>
    <w:rsid w:val="00B554A1"/>
    <w:rsid w:val="00B558B9"/>
    <w:rsid w:val="00B56473"/>
    <w:rsid w:val="00B5782C"/>
    <w:rsid w:val="00B60160"/>
    <w:rsid w:val="00B60D7C"/>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A7"/>
    <w:rsid w:val="00B65AFE"/>
    <w:rsid w:val="00B65EF2"/>
    <w:rsid w:val="00B66386"/>
    <w:rsid w:val="00B668F0"/>
    <w:rsid w:val="00B671F3"/>
    <w:rsid w:val="00B67888"/>
    <w:rsid w:val="00B67AD2"/>
    <w:rsid w:val="00B67F47"/>
    <w:rsid w:val="00B704C9"/>
    <w:rsid w:val="00B70ADF"/>
    <w:rsid w:val="00B70BA8"/>
    <w:rsid w:val="00B70BC9"/>
    <w:rsid w:val="00B70C75"/>
    <w:rsid w:val="00B70E52"/>
    <w:rsid w:val="00B7148D"/>
    <w:rsid w:val="00B71524"/>
    <w:rsid w:val="00B7170C"/>
    <w:rsid w:val="00B720DE"/>
    <w:rsid w:val="00B72306"/>
    <w:rsid w:val="00B72857"/>
    <w:rsid w:val="00B728A4"/>
    <w:rsid w:val="00B72E05"/>
    <w:rsid w:val="00B72FFD"/>
    <w:rsid w:val="00B730ED"/>
    <w:rsid w:val="00B73302"/>
    <w:rsid w:val="00B73591"/>
    <w:rsid w:val="00B73758"/>
    <w:rsid w:val="00B737F3"/>
    <w:rsid w:val="00B73A91"/>
    <w:rsid w:val="00B73E47"/>
    <w:rsid w:val="00B744B6"/>
    <w:rsid w:val="00B74944"/>
    <w:rsid w:val="00B749FB"/>
    <w:rsid w:val="00B74EBC"/>
    <w:rsid w:val="00B7597F"/>
    <w:rsid w:val="00B75B9A"/>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0780"/>
    <w:rsid w:val="00B80A4A"/>
    <w:rsid w:val="00B8115D"/>
    <w:rsid w:val="00B81228"/>
    <w:rsid w:val="00B82193"/>
    <w:rsid w:val="00B82595"/>
    <w:rsid w:val="00B83585"/>
    <w:rsid w:val="00B83848"/>
    <w:rsid w:val="00B83A47"/>
    <w:rsid w:val="00B83A70"/>
    <w:rsid w:val="00B84639"/>
    <w:rsid w:val="00B846F1"/>
    <w:rsid w:val="00B84808"/>
    <w:rsid w:val="00B84849"/>
    <w:rsid w:val="00B84852"/>
    <w:rsid w:val="00B84876"/>
    <w:rsid w:val="00B84C28"/>
    <w:rsid w:val="00B84DD7"/>
    <w:rsid w:val="00B84E22"/>
    <w:rsid w:val="00B85286"/>
    <w:rsid w:val="00B8533E"/>
    <w:rsid w:val="00B858D6"/>
    <w:rsid w:val="00B858FC"/>
    <w:rsid w:val="00B860EF"/>
    <w:rsid w:val="00B86938"/>
    <w:rsid w:val="00B86E8E"/>
    <w:rsid w:val="00B9023B"/>
    <w:rsid w:val="00B90517"/>
    <w:rsid w:val="00B90849"/>
    <w:rsid w:val="00B90A33"/>
    <w:rsid w:val="00B90A61"/>
    <w:rsid w:val="00B90E2C"/>
    <w:rsid w:val="00B910CC"/>
    <w:rsid w:val="00B9135D"/>
    <w:rsid w:val="00B92467"/>
    <w:rsid w:val="00B92722"/>
    <w:rsid w:val="00B92C71"/>
    <w:rsid w:val="00B92DF0"/>
    <w:rsid w:val="00B93068"/>
    <w:rsid w:val="00B93172"/>
    <w:rsid w:val="00B93D95"/>
    <w:rsid w:val="00B940BF"/>
    <w:rsid w:val="00B94A67"/>
    <w:rsid w:val="00B94E41"/>
    <w:rsid w:val="00B94E5D"/>
    <w:rsid w:val="00B95010"/>
    <w:rsid w:val="00B95262"/>
    <w:rsid w:val="00B95D13"/>
    <w:rsid w:val="00B95F99"/>
    <w:rsid w:val="00B961F6"/>
    <w:rsid w:val="00B9657B"/>
    <w:rsid w:val="00B9665A"/>
    <w:rsid w:val="00B9678F"/>
    <w:rsid w:val="00B96A12"/>
    <w:rsid w:val="00B96A6A"/>
    <w:rsid w:val="00B96B33"/>
    <w:rsid w:val="00B96C38"/>
    <w:rsid w:val="00B976D9"/>
    <w:rsid w:val="00B97A3A"/>
    <w:rsid w:val="00B97A86"/>
    <w:rsid w:val="00BA018B"/>
    <w:rsid w:val="00BA02D2"/>
    <w:rsid w:val="00BA063B"/>
    <w:rsid w:val="00BA07E6"/>
    <w:rsid w:val="00BA098E"/>
    <w:rsid w:val="00BA0BC5"/>
    <w:rsid w:val="00BA0C2E"/>
    <w:rsid w:val="00BA15AA"/>
    <w:rsid w:val="00BA1DC8"/>
    <w:rsid w:val="00BA23B7"/>
    <w:rsid w:val="00BA23F1"/>
    <w:rsid w:val="00BA2756"/>
    <w:rsid w:val="00BA2762"/>
    <w:rsid w:val="00BA2A33"/>
    <w:rsid w:val="00BA3003"/>
    <w:rsid w:val="00BA30AA"/>
    <w:rsid w:val="00BA35FD"/>
    <w:rsid w:val="00BA36C0"/>
    <w:rsid w:val="00BA3892"/>
    <w:rsid w:val="00BA3A01"/>
    <w:rsid w:val="00BA4846"/>
    <w:rsid w:val="00BA4B01"/>
    <w:rsid w:val="00BA4DBA"/>
    <w:rsid w:val="00BA5148"/>
    <w:rsid w:val="00BA58D4"/>
    <w:rsid w:val="00BA5A13"/>
    <w:rsid w:val="00BA5AE5"/>
    <w:rsid w:val="00BA5B34"/>
    <w:rsid w:val="00BA5FCB"/>
    <w:rsid w:val="00BA659B"/>
    <w:rsid w:val="00BA659C"/>
    <w:rsid w:val="00BA6A5A"/>
    <w:rsid w:val="00BA6B7B"/>
    <w:rsid w:val="00BA6F9F"/>
    <w:rsid w:val="00BA6FDE"/>
    <w:rsid w:val="00BA71A3"/>
    <w:rsid w:val="00BB03A5"/>
    <w:rsid w:val="00BB0468"/>
    <w:rsid w:val="00BB06D0"/>
    <w:rsid w:val="00BB0870"/>
    <w:rsid w:val="00BB0871"/>
    <w:rsid w:val="00BB0C75"/>
    <w:rsid w:val="00BB1373"/>
    <w:rsid w:val="00BB13CC"/>
    <w:rsid w:val="00BB1B91"/>
    <w:rsid w:val="00BB1D37"/>
    <w:rsid w:val="00BB1ED4"/>
    <w:rsid w:val="00BB2291"/>
    <w:rsid w:val="00BB2763"/>
    <w:rsid w:val="00BB299D"/>
    <w:rsid w:val="00BB2C03"/>
    <w:rsid w:val="00BB3D95"/>
    <w:rsid w:val="00BB4BF1"/>
    <w:rsid w:val="00BB4DA4"/>
    <w:rsid w:val="00BB4E98"/>
    <w:rsid w:val="00BB59B4"/>
    <w:rsid w:val="00BB5A64"/>
    <w:rsid w:val="00BB66B6"/>
    <w:rsid w:val="00BB6F5A"/>
    <w:rsid w:val="00BB7044"/>
    <w:rsid w:val="00BB709F"/>
    <w:rsid w:val="00BB7453"/>
    <w:rsid w:val="00BB7B55"/>
    <w:rsid w:val="00BB7D99"/>
    <w:rsid w:val="00BC01DB"/>
    <w:rsid w:val="00BC0285"/>
    <w:rsid w:val="00BC02E0"/>
    <w:rsid w:val="00BC06F2"/>
    <w:rsid w:val="00BC0881"/>
    <w:rsid w:val="00BC0966"/>
    <w:rsid w:val="00BC0ADD"/>
    <w:rsid w:val="00BC0B4D"/>
    <w:rsid w:val="00BC1850"/>
    <w:rsid w:val="00BC1C7F"/>
    <w:rsid w:val="00BC1FCC"/>
    <w:rsid w:val="00BC226C"/>
    <w:rsid w:val="00BC2812"/>
    <w:rsid w:val="00BC29B7"/>
    <w:rsid w:val="00BC29C6"/>
    <w:rsid w:val="00BC2A1B"/>
    <w:rsid w:val="00BC2F45"/>
    <w:rsid w:val="00BC30A6"/>
    <w:rsid w:val="00BC3438"/>
    <w:rsid w:val="00BC3A18"/>
    <w:rsid w:val="00BC3F0D"/>
    <w:rsid w:val="00BC3FCA"/>
    <w:rsid w:val="00BC414B"/>
    <w:rsid w:val="00BC47D7"/>
    <w:rsid w:val="00BC4B1B"/>
    <w:rsid w:val="00BC4C9E"/>
    <w:rsid w:val="00BC4F65"/>
    <w:rsid w:val="00BC5259"/>
    <w:rsid w:val="00BC53B0"/>
    <w:rsid w:val="00BC5E23"/>
    <w:rsid w:val="00BC5F63"/>
    <w:rsid w:val="00BC5F8F"/>
    <w:rsid w:val="00BC616C"/>
    <w:rsid w:val="00BC64C2"/>
    <w:rsid w:val="00BC6855"/>
    <w:rsid w:val="00BC691C"/>
    <w:rsid w:val="00BC75DE"/>
    <w:rsid w:val="00BC78A6"/>
    <w:rsid w:val="00BC7EA0"/>
    <w:rsid w:val="00BD00DB"/>
    <w:rsid w:val="00BD1200"/>
    <w:rsid w:val="00BD12D1"/>
    <w:rsid w:val="00BD1677"/>
    <w:rsid w:val="00BD1FAB"/>
    <w:rsid w:val="00BD2095"/>
    <w:rsid w:val="00BD220B"/>
    <w:rsid w:val="00BD2569"/>
    <w:rsid w:val="00BD267C"/>
    <w:rsid w:val="00BD285D"/>
    <w:rsid w:val="00BD2B6C"/>
    <w:rsid w:val="00BD2C9E"/>
    <w:rsid w:val="00BD307B"/>
    <w:rsid w:val="00BD3307"/>
    <w:rsid w:val="00BD3428"/>
    <w:rsid w:val="00BD356D"/>
    <w:rsid w:val="00BD35A9"/>
    <w:rsid w:val="00BD4AEA"/>
    <w:rsid w:val="00BD4D40"/>
    <w:rsid w:val="00BD4E47"/>
    <w:rsid w:val="00BD4EC9"/>
    <w:rsid w:val="00BD52BA"/>
    <w:rsid w:val="00BD531B"/>
    <w:rsid w:val="00BD55D9"/>
    <w:rsid w:val="00BD57A8"/>
    <w:rsid w:val="00BD6198"/>
    <w:rsid w:val="00BD6864"/>
    <w:rsid w:val="00BD6A5B"/>
    <w:rsid w:val="00BD6D31"/>
    <w:rsid w:val="00BD7370"/>
    <w:rsid w:val="00BD7506"/>
    <w:rsid w:val="00BE0B47"/>
    <w:rsid w:val="00BE0F45"/>
    <w:rsid w:val="00BE145D"/>
    <w:rsid w:val="00BE1953"/>
    <w:rsid w:val="00BE19B5"/>
    <w:rsid w:val="00BE1BC2"/>
    <w:rsid w:val="00BE1CBC"/>
    <w:rsid w:val="00BE1EC9"/>
    <w:rsid w:val="00BE281E"/>
    <w:rsid w:val="00BE291E"/>
    <w:rsid w:val="00BE2BE0"/>
    <w:rsid w:val="00BE3091"/>
    <w:rsid w:val="00BE32D3"/>
    <w:rsid w:val="00BE34AE"/>
    <w:rsid w:val="00BE35E8"/>
    <w:rsid w:val="00BE36AD"/>
    <w:rsid w:val="00BE3746"/>
    <w:rsid w:val="00BE388C"/>
    <w:rsid w:val="00BE3DD5"/>
    <w:rsid w:val="00BE4006"/>
    <w:rsid w:val="00BE4036"/>
    <w:rsid w:val="00BE4409"/>
    <w:rsid w:val="00BE449E"/>
    <w:rsid w:val="00BE44A7"/>
    <w:rsid w:val="00BE44B8"/>
    <w:rsid w:val="00BE4601"/>
    <w:rsid w:val="00BE47E9"/>
    <w:rsid w:val="00BE483B"/>
    <w:rsid w:val="00BE4BC6"/>
    <w:rsid w:val="00BE5EBE"/>
    <w:rsid w:val="00BE5F59"/>
    <w:rsid w:val="00BE6074"/>
    <w:rsid w:val="00BE6265"/>
    <w:rsid w:val="00BE6930"/>
    <w:rsid w:val="00BE6FDA"/>
    <w:rsid w:val="00BE71FE"/>
    <w:rsid w:val="00BE74E5"/>
    <w:rsid w:val="00BE7A95"/>
    <w:rsid w:val="00BE7F0C"/>
    <w:rsid w:val="00BF00F5"/>
    <w:rsid w:val="00BF08D7"/>
    <w:rsid w:val="00BF0B2A"/>
    <w:rsid w:val="00BF1484"/>
    <w:rsid w:val="00BF1895"/>
    <w:rsid w:val="00BF1E3B"/>
    <w:rsid w:val="00BF234D"/>
    <w:rsid w:val="00BF3022"/>
    <w:rsid w:val="00BF3B4B"/>
    <w:rsid w:val="00BF4090"/>
    <w:rsid w:val="00BF430F"/>
    <w:rsid w:val="00BF4387"/>
    <w:rsid w:val="00BF46E6"/>
    <w:rsid w:val="00BF4AC7"/>
    <w:rsid w:val="00BF4BAD"/>
    <w:rsid w:val="00BF5047"/>
    <w:rsid w:val="00BF50A0"/>
    <w:rsid w:val="00BF6B10"/>
    <w:rsid w:val="00BF6B57"/>
    <w:rsid w:val="00BF774C"/>
    <w:rsid w:val="00BF7D8F"/>
    <w:rsid w:val="00BF7DD7"/>
    <w:rsid w:val="00C000B5"/>
    <w:rsid w:val="00C000F8"/>
    <w:rsid w:val="00C00561"/>
    <w:rsid w:val="00C006AA"/>
    <w:rsid w:val="00C0115E"/>
    <w:rsid w:val="00C015E1"/>
    <w:rsid w:val="00C01935"/>
    <w:rsid w:val="00C01D7B"/>
    <w:rsid w:val="00C02107"/>
    <w:rsid w:val="00C02225"/>
    <w:rsid w:val="00C022B9"/>
    <w:rsid w:val="00C031D4"/>
    <w:rsid w:val="00C0324A"/>
    <w:rsid w:val="00C0325F"/>
    <w:rsid w:val="00C035C3"/>
    <w:rsid w:val="00C03B15"/>
    <w:rsid w:val="00C03D92"/>
    <w:rsid w:val="00C0416E"/>
    <w:rsid w:val="00C0433F"/>
    <w:rsid w:val="00C04692"/>
    <w:rsid w:val="00C049F2"/>
    <w:rsid w:val="00C04A66"/>
    <w:rsid w:val="00C04D75"/>
    <w:rsid w:val="00C05163"/>
    <w:rsid w:val="00C051BC"/>
    <w:rsid w:val="00C053C1"/>
    <w:rsid w:val="00C05772"/>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90A"/>
    <w:rsid w:val="00C11A31"/>
    <w:rsid w:val="00C11BA3"/>
    <w:rsid w:val="00C12244"/>
    <w:rsid w:val="00C12AF2"/>
    <w:rsid w:val="00C13C5C"/>
    <w:rsid w:val="00C14365"/>
    <w:rsid w:val="00C14921"/>
    <w:rsid w:val="00C15002"/>
    <w:rsid w:val="00C151D3"/>
    <w:rsid w:val="00C15227"/>
    <w:rsid w:val="00C15369"/>
    <w:rsid w:val="00C15F25"/>
    <w:rsid w:val="00C1611D"/>
    <w:rsid w:val="00C170EC"/>
    <w:rsid w:val="00C17344"/>
    <w:rsid w:val="00C179D5"/>
    <w:rsid w:val="00C17A3F"/>
    <w:rsid w:val="00C20096"/>
    <w:rsid w:val="00C206EE"/>
    <w:rsid w:val="00C20708"/>
    <w:rsid w:val="00C209B5"/>
    <w:rsid w:val="00C21279"/>
    <w:rsid w:val="00C21D28"/>
    <w:rsid w:val="00C2259A"/>
    <w:rsid w:val="00C226C8"/>
    <w:rsid w:val="00C229F2"/>
    <w:rsid w:val="00C22E28"/>
    <w:rsid w:val="00C2308A"/>
    <w:rsid w:val="00C23278"/>
    <w:rsid w:val="00C23766"/>
    <w:rsid w:val="00C23E84"/>
    <w:rsid w:val="00C23E90"/>
    <w:rsid w:val="00C24896"/>
    <w:rsid w:val="00C24D84"/>
    <w:rsid w:val="00C251EC"/>
    <w:rsid w:val="00C25240"/>
    <w:rsid w:val="00C255CD"/>
    <w:rsid w:val="00C256DF"/>
    <w:rsid w:val="00C25777"/>
    <w:rsid w:val="00C25E92"/>
    <w:rsid w:val="00C26370"/>
    <w:rsid w:val="00C26A96"/>
    <w:rsid w:val="00C27274"/>
    <w:rsid w:val="00C2746A"/>
    <w:rsid w:val="00C27564"/>
    <w:rsid w:val="00C279DA"/>
    <w:rsid w:val="00C27C06"/>
    <w:rsid w:val="00C27D9C"/>
    <w:rsid w:val="00C27F1D"/>
    <w:rsid w:val="00C302ED"/>
    <w:rsid w:val="00C30904"/>
    <w:rsid w:val="00C30CF3"/>
    <w:rsid w:val="00C31089"/>
    <w:rsid w:val="00C3128F"/>
    <w:rsid w:val="00C31E7B"/>
    <w:rsid w:val="00C3269F"/>
    <w:rsid w:val="00C329A6"/>
    <w:rsid w:val="00C32CAF"/>
    <w:rsid w:val="00C334A5"/>
    <w:rsid w:val="00C3366B"/>
    <w:rsid w:val="00C33E2F"/>
    <w:rsid w:val="00C3400C"/>
    <w:rsid w:val="00C3419D"/>
    <w:rsid w:val="00C343D3"/>
    <w:rsid w:val="00C343E5"/>
    <w:rsid w:val="00C34456"/>
    <w:rsid w:val="00C34A84"/>
    <w:rsid w:val="00C34EB7"/>
    <w:rsid w:val="00C35823"/>
    <w:rsid w:val="00C35CDF"/>
    <w:rsid w:val="00C35D72"/>
    <w:rsid w:val="00C35D7E"/>
    <w:rsid w:val="00C361DA"/>
    <w:rsid w:val="00C3629F"/>
    <w:rsid w:val="00C3638E"/>
    <w:rsid w:val="00C365AB"/>
    <w:rsid w:val="00C36DB9"/>
    <w:rsid w:val="00C3701A"/>
    <w:rsid w:val="00C376AA"/>
    <w:rsid w:val="00C377CD"/>
    <w:rsid w:val="00C37E12"/>
    <w:rsid w:val="00C402AC"/>
    <w:rsid w:val="00C406E0"/>
    <w:rsid w:val="00C40807"/>
    <w:rsid w:val="00C40ECF"/>
    <w:rsid w:val="00C41CDC"/>
    <w:rsid w:val="00C41FDC"/>
    <w:rsid w:val="00C424E1"/>
    <w:rsid w:val="00C4253C"/>
    <w:rsid w:val="00C42D57"/>
    <w:rsid w:val="00C42E43"/>
    <w:rsid w:val="00C4344C"/>
    <w:rsid w:val="00C4362A"/>
    <w:rsid w:val="00C439E0"/>
    <w:rsid w:val="00C43C25"/>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817"/>
    <w:rsid w:val="00C50A3E"/>
    <w:rsid w:val="00C515CD"/>
    <w:rsid w:val="00C5184D"/>
    <w:rsid w:val="00C52967"/>
    <w:rsid w:val="00C52F41"/>
    <w:rsid w:val="00C53246"/>
    <w:rsid w:val="00C5330A"/>
    <w:rsid w:val="00C538C8"/>
    <w:rsid w:val="00C53C39"/>
    <w:rsid w:val="00C540AC"/>
    <w:rsid w:val="00C543AB"/>
    <w:rsid w:val="00C54498"/>
    <w:rsid w:val="00C5472F"/>
    <w:rsid w:val="00C5579E"/>
    <w:rsid w:val="00C566B8"/>
    <w:rsid w:val="00C56B81"/>
    <w:rsid w:val="00C5708E"/>
    <w:rsid w:val="00C5772F"/>
    <w:rsid w:val="00C57B8C"/>
    <w:rsid w:val="00C57C2B"/>
    <w:rsid w:val="00C6029D"/>
    <w:rsid w:val="00C605F1"/>
    <w:rsid w:val="00C60C51"/>
    <w:rsid w:val="00C60D8B"/>
    <w:rsid w:val="00C60DC1"/>
    <w:rsid w:val="00C610AD"/>
    <w:rsid w:val="00C61307"/>
    <w:rsid w:val="00C6169E"/>
    <w:rsid w:val="00C61A25"/>
    <w:rsid w:val="00C61FD6"/>
    <w:rsid w:val="00C61FFA"/>
    <w:rsid w:val="00C62645"/>
    <w:rsid w:val="00C62902"/>
    <w:rsid w:val="00C629D8"/>
    <w:rsid w:val="00C62BC8"/>
    <w:rsid w:val="00C636CA"/>
    <w:rsid w:val="00C64190"/>
    <w:rsid w:val="00C641EE"/>
    <w:rsid w:val="00C64A81"/>
    <w:rsid w:val="00C65A5A"/>
    <w:rsid w:val="00C665D6"/>
    <w:rsid w:val="00C66BA3"/>
    <w:rsid w:val="00C66EC7"/>
    <w:rsid w:val="00C6705C"/>
    <w:rsid w:val="00C672E4"/>
    <w:rsid w:val="00C675A1"/>
    <w:rsid w:val="00C67944"/>
    <w:rsid w:val="00C67BE2"/>
    <w:rsid w:val="00C67E21"/>
    <w:rsid w:val="00C707A6"/>
    <w:rsid w:val="00C708A8"/>
    <w:rsid w:val="00C70CFC"/>
    <w:rsid w:val="00C71318"/>
    <w:rsid w:val="00C71E81"/>
    <w:rsid w:val="00C726B7"/>
    <w:rsid w:val="00C726DD"/>
    <w:rsid w:val="00C7279D"/>
    <w:rsid w:val="00C728F1"/>
    <w:rsid w:val="00C733F7"/>
    <w:rsid w:val="00C73510"/>
    <w:rsid w:val="00C736AF"/>
    <w:rsid w:val="00C736D1"/>
    <w:rsid w:val="00C73948"/>
    <w:rsid w:val="00C7479A"/>
    <w:rsid w:val="00C74B81"/>
    <w:rsid w:val="00C74F37"/>
    <w:rsid w:val="00C75609"/>
    <w:rsid w:val="00C75644"/>
    <w:rsid w:val="00C75816"/>
    <w:rsid w:val="00C75E74"/>
    <w:rsid w:val="00C762E9"/>
    <w:rsid w:val="00C76554"/>
    <w:rsid w:val="00C76573"/>
    <w:rsid w:val="00C767C5"/>
    <w:rsid w:val="00C76813"/>
    <w:rsid w:val="00C769DB"/>
    <w:rsid w:val="00C772C5"/>
    <w:rsid w:val="00C775AE"/>
    <w:rsid w:val="00C77EEE"/>
    <w:rsid w:val="00C80368"/>
    <w:rsid w:val="00C80E8A"/>
    <w:rsid w:val="00C81327"/>
    <w:rsid w:val="00C8133E"/>
    <w:rsid w:val="00C81A10"/>
    <w:rsid w:val="00C81E57"/>
    <w:rsid w:val="00C82496"/>
    <w:rsid w:val="00C82B1C"/>
    <w:rsid w:val="00C82B35"/>
    <w:rsid w:val="00C82DE6"/>
    <w:rsid w:val="00C8340C"/>
    <w:rsid w:val="00C83F22"/>
    <w:rsid w:val="00C83F38"/>
    <w:rsid w:val="00C860F8"/>
    <w:rsid w:val="00C86BD7"/>
    <w:rsid w:val="00C86D78"/>
    <w:rsid w:val="00C87E82"/>
    <w:rsid w:val="00C90C9D"/>
    <w:rsid w:val="00C90FB6"/>
    <w:rsid w:val="00C913D8"/>
    <w:rsid w:val="00C9174D"/>
    <w:rsid w:val="00C91A29"/>
    <w:rsid w:val="00C91B90"/>
    <w:rsid w:val="00C91D76"/>
    <w:rsid w:val="00C91DBA"/>
    <w:rsid w:val="00C91E03"/>
    <w:rsid w:val="00C925B6"/>
    <w:rsid w:val="00C925D7"/>
    <w:rsid w:val="00C9284E"/>
    <w:rsid w:val="00C92AE1"/>
    <w:rsid w:val="00C93F01"/>
    <w:rsid w:val="00C941CE"/>
    <w:rsid w:val="00C94242"/>
    <w:rsid w:val="00C94260"/>
    <w:rsid w:val="00C954C1"/>
    <w:rsid w:val="00C9635B"/>
    <w:rsid w:val="00C9691A"/>
    <w:rsid w:val="00C96C0A"/>
    <w:rsid w:val="00C972FF"/>
    <w:rsid w:val="00C975C9"/>
    <w:rsid w:val="00C976A6"/>
    <w:rsid w:val="00C977B7"/>
    <w:rsid w:val="00C97A3F"/>
    <w:rsid w:val="00C97D28"/>
    <w:rsid w:val="00C97F38"/>
    <w:rsid w:val="00CA00E4"/>
    <w:rsid w:val="00CA0302"/>
    <w:rsid w:val="00CA0C96"/>
    <w:rsid w:val="00CA196A"/>
    <w:rsid w:val="00CA1B26"/>
    <w:rsid w:val="00CA1DDC"/>
    <w:rsid w:val="00CA2172"/>
    <w:rsid w:val="00CA2652"/>
    <w:rsid w:val="00CA2767"/>
    <w:rsid w:val="00CA2CF6"/>
    <w:rsid w:val="00CA3A0F"/>
    <w:rsid w:val="00CA3B71"/>
    <w:rsid w:val="00CA3D8D"/>
    <w:rsid w:val="00CA40AA"/>
    <w:rsid w:val="00CA40FA"/>
    <w:rsid w:val="00CA5088"/>
    <w:rsid w:val="00CA51DB"/>
    <w:rsid w:val="00CA58E1"/>
    <w:rsid w:val="00CA5EDA"/>
    <w:rsid w:val="00CA62CD"/>
    <w:rsid w:val="00CA65CD"/>
    <w:rsid w:val="00CA6F84"/>
    <w:rsid w:val="00CA74BC"/>
    <w:rsid w:val="00CA767F"/>
    <w:rsid w:val="00CA7B6E"/>
    <w:rsid w:val="00CA7D48"/>
    <w:rsid w:val="00CB0456"/>
    <w:rsid w:val="00CB092B"/>
    <w:rsid w:val="00CB09AD"/>
    <w:rsid w:val="00CB0CFE"/>
    <w:rsid w:val="00CB0E6C"/>
    <w:rsid w:val="00CB141E"/>
    <w:rsid w:val="00CB17BC"/>
    <w:rsid w:val="00CB1C5B"/>
    <w:rsid w:val="00CB23A3"/>
    <w:rsid w:val="00CB24F1"/>
    <w:rsid w:val="00CB2599"/>
    <w:rsid w:val="00CB25A7"/>
    <w:rsid w:val="00CB35E8"/>
    <w:rsid w:val="00CB388E"/>
    <w:rsid w:val="00CB39F5"/>
    <w:rsid w:val="00CB3CFD"/>
    <w:rsid w:val="00CB3EDB"/>
    <w:rsid w:val="00CB51F8"/>
    <w:rsid w:val="00CB5719"/>
    <w:rsid w:val="00CB5C6F"/>
    <w:rsid w:val="00CB5CA2"/>
    <w:rsid w:val="00CB5EC2"/>
    <w:rsid w:val="00CB6268"/>
    <w:rsid w:val="00CB6B09"/>
    <w:rsid w:val="00CB6EFD"/>
    <w:rsid w:val="00CB7248"/>
    <w:rsid w:val="00CB7613"/>
    <w:rsid w:val="00CB7720"/>
    <w:rsid w:val="00CB7833"/>
    <w:rsid w:val="00CB7FCE"/>
    <w:rsid w:val="00CC0091"/>
    <w:rsid w:val="00CC0FBD"/>
    <w:rsid w:val="00CC14CE"/>
    <w:rsid w:val="00CC1506"/>
    <w:rsid w:val="00CC17DE"/>
    <w:rsid w:val="00CC19BC"/>
    <w:rsid w:val="00CC215C"/>
    <w:rsid w:val="00CC2190"/>
    <w:rsid w:val="00CC2691"/>
    <w:rsid w:val="00CC2F63"/>
    <w:rsid w:val="00CC310B"/>
    <w:rsid w:val="00CC320A"/>
    <w:rsid w:val="00CC3B6C"/>
    <w:rsid w:val="00CC4525"/>
    <w:rsid w:val="00CC50AB"/>
    <w:rsid w:val="00CC5CD4"/>
    <w:rsid w:val="00CC5D88"/>
    <w:rsid w:val="00CC5E85"/>
    <w:rsid w:val="00CC5F6B"/>
    <w:rsid w:val="00CC639E"/>
    <w:rsid w:val="00CC6439"/>
    <w:rsid w:val="00CC69EA"/>
    <w:rsid w:val="00CC70BA"/>
    <w:rsid w:val="00CC711A"/>
    <w:rsid w:val="00CC7196"/>
    <w:rsid w:val="00CC7434"/>
    <w:rsid w:val="00CC77BD"/>
    <w:rsid w:val="00CC7817"/>
    <w:rsid w:val="00CC79A8"/>
    <w:rsid w:val="00CC7DC9"/>
    <w:rsid w:val="00CC7FB3"/>
    <w:rsid w:val="00CD08B8"/>
    <w:rsid w:val="00CD1009"/>
    <w:rsid w:val="00CD142C"/>
    <w:rsid w:val="00CD1CF6"/>
    <w:rsid w:val="00CD1EB7"/>
    <w:rsid w:val="00CD2450"/>
    <w:rsid w:val="00CD24B7"/>
    <w:rsid w:val="00CD2AFD"/>
    <w:rsid w:val="00CD3418"/>
    <w:rsid w:val="00CD3E45"/>
    <w:rsid w:val="00CD4EAB"/>
    <w:rsid w:val="00CD5318"/>
    <w:rsid w:val="00CD53E0"/>
    <w:rsid w:val="00CD58F5"/>
    <w:rsid w:val="00CD59FC"/>
    <w:rsid w:val="00CD5B5F"/>
    <w:rsid w:val="00CD6345"/>
    <w:rsid w:val="00CD64F8"/>
    <w:rsid w:val="00CD67F2"/>
    <w:rsid w:val="00CD6871"/>
    <w:rsid w:val="00CD6D7A"/>
    <w:rsid w:val="00CD7191"/>
    <w:rsid w:val="00CD7B0E"/>
    <w:rsid w:val="00CD7D81"/>
    <w:rsid w:val="00CE089B"/>
    <w:rsid w:val="00CE09EE"/>
    <w:rsid w:val="00CE15E6"/>
    <w:rsid w:val="00CE1FD3"/>
    <w:rsid w:val="00CE23A7"/>
    <w:rsid w:val="00CE2912"/>
    <w:rsid w:val="00CE2A7D"/>
    <w:rsid w:val="00CE2B64"/>
    <w:rsid w:val="00CE2D4E"/>
    <w:rsid w:val="00CE31C6"/>
    <w:rsid w:val="00CE39A4"/>
    <w:rsid w:val="00CE3A24"/>
    <w:rsid w:val="00CE3E26"/>
    <w:rsid w:val="00CE3E85"/>
    <w:rsid w:val="00CE484C"/>
    <w:rsid w:val="00CE4AD2"/>
    <w:rsid w:val="00CE5300"/>
    <w:rsid w:val="00CE673B"/>
    <w:rsid w:val="00CE6F69"/>
    <w:rsid w:val="00CE70A0"/>
    <w:rsid w:val="00CE729A"/>
    <w:rsid w:val="00CE7978"/>
    <w:rsid w:val="00CE7E49"/>
    <w:rsid w:val="00CF04FA"/>
    <w:rsid w:val="00CF0EAB"/>
    <w:rsid w:val="00CF1A9A"/>
    <w:rsid w:val="00CF1AA2"/>
    <w:rsid w:val="00CF1B02"/>
    <w:rsid w:val="00CF262F"/>
    <w:rsid w:val="00CF2DF7"/>
    <w:rsid w:val="00CF3807"/>
    <w:rsid w:val="00CF38BA"/>
    <w:rsid w:val="00CF3A4C"/>
    <w:rsid w:val="00CF472F"/>
    <w:rsid w:val="00CF4AAC"/>
    <w:rsid w:val="00CF4AE4"/>
    <w:rsid w:val="00CF5B3B"/>
    <w:rsid w:val="00CF66AE"/>
    <w:rsid w:val="00CF6A0A"/>
    <w:rsid w:val="00CF6BE7"/>
    <w:rsid w:val="00CF735D"/>
    <w:rsid w:val="00CF7360"/>
    <w:rsid w:val="00CF751C"/>
    <w:rsid w:val="00D00095"/>
    <w:rsid w:val="00D00568"/>
    <w:rsid w:val="00D008D1"/>
    <w:rsid w:val="00D0093A"/>
    <w:rsid w:val="00D01164"/>
    <w:rsid w:val="00D01234"/>
    <w:rsid w:val="00D01A62"/>
    <w:rsid w:val="00D01BB7"/>
    <w:rsid w:val="00D01D41"/>
    <w:rsid w:val="00D01DB0"/>
    <w:rsid w:val="00D0211B"/>
    <w:rsid w:val="00D021CC"/>
    <w:rsid w:val="00D0269A"/>
    <w:rsid w:val="00D0287F"/>
    <w:rsid w:val="00D029FA"/>
    <w:rsid w:val="00D04684"/>
    <w:rsid w:val="00D04928"/>
    <w:rsid w:val="00D04DB8"/>
    <w:rsid w:val="00D04F2E"/>
    <w:rsid w:val="00D052B3"/>
    <w:rsid w:val="00D05492"/>
    <w:rsid w:val="00D058C5"/>
    <w:rsid w:val="00D05AA5"/>
    <w:rsid w:val="00D05DAA"/>
    <w:rsid w:val="00D06223"/>
    <w:rsid w:val="00D06370"/>
    <w:rsid w:val="00D06432"/>
    <w:rsid w:val="00D067F6"/>
    <w:rsid w:val="00D06E21"/>
    <w:rsid w:val="00D06FBD"/>
    <w:rsid w:val="00D077A0"/>
    <w:rsid w:val="00D07A72"/>
    <w:rsid w:val="00D102F5"/>
    <w:rsid w:val="00D103B4"/>
    <w:rsid w:val="00D10422"/>
    <w:rsid w:val="00D105DF"/>
    <w:rsid w:val="00D10E7D"/>
    <w:rsid w:val="00D10F72"/>
    <w:rsid w:val="00D10FB0"/>
    <w:rsid w:val="00D11B9F"/>
    <w:rsid w:val="00D12151"/>
    <w:rsid w:val="00D122E8"/>
    <w:rsid w:val="00D124FC"/>
    <w:rsid w:val="00D125AF"/>
    <w:rsid w:val="00D12CDA"/>
    <w:rsid w:val="00D13D63"/>
    <w:rsid w:val="00D13DE3"/>
    <w:rsid w:val="00D14143"/>
    <w:rsid w:val="00D14A96"/>
    <w:rsid w:val="00D156C0"/>
    <w:rsid w:val="00D157C2"/>
    <w:rsid w:val="00D157C4"/>
    <w:rsid w:val="00D15B2C"/>
    <w:rsid w:val="00D15F5E"/>
    <w:rsid w:val="00D162F0"/>
    <w:rsid w:val="00D162F7"/>
    <w:rsid w:val="00D167AB"/>
    <w:rsid w:val="00D16EE3"/>
    <w:rsid w:val="00D175A1"/>
    <w:rsid w:val="00D179E3"/>
    <w:rsid w:val="00D17D13"/>
    <w:rsid w:val="00D205EA"/>
    <w:rsid w:val="00D20B0D"/>
    <w:rsid w:val="00D20D45"/>
    <w:rsid w:val="00D20F1B"/>
    <w:rsid w:val="00D21063"/>
    <w:rsid w:val="00D21550"/>
    <w:rsid w:val="00D2173C"/>
    <w:rsid w:val="00D21781"/>
    <w:rsid w:val="00D21874"/>
    <w:rsid w:val="00D219FF"/>
    <w:rsid w:val="00D22088"/>
    <w:rsid w:val="00D2268D"/>
    <w:rsid w:val="00D2288F"/>
    <w:rsid w:val="00D22BCA"/>
    <w:rsid w:val="00D23068"/>
    <w:rsid w:val="00D231A2"/>
    <w:rsid w:val="00D23294"/>
    <w:rsid w:val="00D23867"/>
    <w:rsid w:val="00D238FC"/>
    <w:rsid w:val="00D23B59"/>
    <w:rsid w:val="00D249AE"/>
    <w:rsid w:val="00D25FC7"/>
    <w:rsid w:val="00D26183"/>
    <w:rsid w:val="00D2667A"/>
    <w:rsid w:val="00D26B07"/>
    <w:rsid w:val="00D271D6"/>
    <w:rsid w:val="00D273AD"/>
    <w:rsid w:val="00D27628"/>
    <w:rsid w:val="00D276ED"/>
    <w:rsid w:val="00D27707"/>
    <w:rsid w:val="00D27776"/>
    <w:rsid w:val="00D277A2"/>
    <w:rsid w:val="00D27B14"/>
    <w:rsid w:val="00D3014B"/>
    <w:rsid w:val="00D30D8C"/>
    <w:rsid w:val="00D30F6A"/>
    <w:rsid w:val="00D3100E"/>
    <w:rsid w:val="00D31041"/>
    <w:rsid w:val="00D313F6"/>
    <w:rsid w:val="00D3258F"/>
    <w:rsid w:val="00D32C85"/>
    <w:rsid w:val="00D33135"/>
    <w:rsid w:val="00D33446"/>
    <w:rsid w:val="00D33A46"/>
    <w:rsid w:val="00D3452B"/>
    <w:rsid w:val="00D34BC3"/>
    <w:rsid w:val="00D34EEB"/>
    <w:rsid w:val="00D351DB"/>
    <w:rsid w:val="00D35C65"/>
    <w:rsid w:val="00D35DA8"/>
    <w:rsid w:val="00D366FF"/>
    <w:rsid w:val="00D3673D"/>
    <w:rsid w:val="00D36748"/>
    <w:rsid w:val="00D36840"/>
    <w:rsid w:val="00D36E13"/>
    <w:rsid w:val="00D37717"/>
    <w:rsid w:val="00D37C16"/>
    <w:rsid w:val="00D40175"/>
    <w:rsid w:val="00D40434"/>
    <w:rsid w:val="00D40CB5"/>
    <w:rsid w:val="00D40D5F"/>
    <w:rsid w:val="00D4151A"/>
    <w:rsid w:val="00D41C65"/>
    <w:rsid w:val="00D42357"/>
    <w:rsid w:val="00D42683"/>
    <w:rsid w:val="00D42BF1"/>
    <w:rsid w:val="00D42DCB"/>
    <w:rsid w:val="00D42F1D"/>
    <w:rsid w:val="00D43187"/>
    <w:rsid w:val="00D4431F"/>
    <w:rsid w:val="00D44324"/>
    <w:rsid w:val="00D445EE"/>
    <w:rsid w:val="00D447D9"/>
    <w:rsid w:val="00D44D3B"/>
    <w:rsid w:val="00D44E1C"/>
    <w:rsid w:val="00D44E23"/>
    <w:rsid w:val="00D44ECA"/>
    <w:rsid w:val="00D4507D"/>
    <w:rsid w:val="00D45A97"/>
    <w:rsid w:val="00D46127"/>
    <w:rsid w:val="00D4625A"/>
    <w:rsid w:val="00D462B5"/>
    <w:rsid w:val="00D463CE"/>
    <w:rsid w:val="00D4648E"/>
    <w:rsid w:val="00D465E3"/>
    <w:rsid w:val="00D467B3"/>
    <w:rsid w:val="00D46BC5"/>
    <w:rsid w:val="00D471B9"/>
    <w:rsid w:val="00D4750E"/>
    <w:rsid w:val="00D47D75"/>
    <w:rsid w:val="00D47F38"/>
    <w:rsid w:val="00D502C5"/>
    <w:rsid w:val="00D50B14"/>
    <w:rsid w:val="00D50FE1"/>
    <w:rsid w:val="00D513AA"/>
    <w:rsid w:val="00D518E6"/>
    <w:rsid w:val="00D51A05"/>
    <w:rsid w:val="00D51B74"/>
    <w:rsid w:val="00D51D07"/>
    <w:rsid w:val="00D52D0E"/>
    <w:rsid w:val="00D537A2"/>
    <w:rsid w:val="00D537E9"/>
    <w:rsid w:val="00D53CED"/>
    <w:rsid w:val="00D540A4"/>
    <w:rsid w:val="00D54101"/>
    <w:rsid w:val="00D5470A"/>
    <w:rsid w:val="00D54FFF"/>
    <w:rsid w:val="00D55031"/>
    <w:rsid w:val="00D553D7"/>
    <w:rsid w:val="00D55500"/>
    <w:rsid w:val="00D5637F"/>
    <w:rsid w:val="00D563A2"/>
    <w:rsid w:val="00D565C2"/>
    <w:rsid w:val="00D56BB1"/>
    <w:rsid w:val="00D57CA5"/>
    <w:rsid w:val="00D57E7A"/>
    <w:rsid w:val="00D57EA3"/>
    <w:rsid w:val="00D6022A"/>
    <w:rsid w:val="00D60A6A"/>
    <w:rsid w:val="00D60A6D"/>
    <w:rsid w:val="00D60CCD"/>
    <w:rsid w:val="00D60D95"/>
    <w:rsid w:val="00D60EDE"/>
    <w:rsid w:val="00D61241"/>
    <w:rsid w:val="00D6124D"/>
    <w:rsid w:val="00D61405"/>
    <w:rsid w:val="00D6150F"/>
    <w:rsid w:val="00D618C7"/>
    <w:rsid w:val="00D61E12"/>
    <w:rsid w:val="00D61F5B"/>
    <w:rsid w:val="00D62199"/>
    <w:rsid w:val="00D622E8"/>
    <w:rsid w:val="00D625DC"/>
    <w:rsid w:val="00D629CC"/>
    <w:rsid w:val="00D62C96"/>
    <w:rsid w:val="00D63430"/>
    <w:rsid w:val="00D63DC3"/>
    <w:rsid w:val="00D645DB"/>
    <w:rsid w:val="00D64AAB"/>
    <w:rsid w:val="00D64F78"/>
    <w:rsid w:val="00D650F4"/>
    <w:rsid w:val="00D6567D"/>
    <w:rsid w:val="00D660DA"/>
    <w:rsid w:val="00D6615B"/>
    <w:rsid w:val="00D66C2E"/>
    <w:rsid w:val="00D67052"/>
    <w:rsid w:val="00D67069"/>
    <w:rsid w:val="00D67375"/>
    <w:rsid w:val="00D677D2"/>
    <w:rsid w:val="00D67C46"/>
    <w:rsid w:val="00D67F2C"/>
    <w:rsid w:val="00D67FED"/>
    <w:rsid w:val="00D707CC"/>
    <w:rsid w:val="00D7094D"/>
    <w:rsid w:val="00D70AF0"/>
    <w:rsid w:val="00D70E43"/>
    <w:rsid w:val="00D71BBF"/>
    <w:rsid w:val="00D71C07"/>
    <w:rsid w:val="00D7227E"/>
    <w:rsid w:val="00D724FD"/>
    <w:rsid w:val="00D727A5"/>
    <w:rsid w:val="00D727D2"/>
    <w:rsid w:val="00D728DA"/>
    <w:rsid w:val="00D72B39"/>
    <w:rsid w:val="00D7372B"/>
    <w:rsid w:val="00D742FB"/>
    <w:rsid w:val="00D74B98"/>
    <w:rsid w:val="00D75332"/>
    <w:rsid w:val="00D7583C"/>
    <w:rsid w:val="00D75DEB"/>
    <w:rsid w:val="00D76614"/>
    <w:rsid w:val="00D766A1"/>
    <w:rsid w:val="00D76972"/>
    <w:rsid w:val="00D77F60"/>
    <w:rsid w:val="00D804D0"/>
    <w:rsid w:val="00D80688"/>
    <w:rsid w:val="00D8079C"/>
    <w:rsid w:val="00D80815"/>
    <w:rsid w:val="00D80AEB"/>
    <w:rsid w:val="00D80E33"/>
    <w:rsid w:val="00D821E3"/>
    <w:rsid w:val="00D8252D"/>
    <w:rsid w:val="00D82580"/>
    <w:rsid w:val="00D8260B"/>
    <w:rsid w:val="00D82A65"/>
    <w:rsid w:val="00D82FCF"/>
    <w:rsid w:val="00D83081"/>
    <w:rsid w:val="00D83692"/>
    <w:rsid w:val="00D83760"/>
    <w:rsid w:val="00D83A66"/>
    <w:rsid w:val="00D83CA0"/>
    <w:rsid w:val="00D842E0"/>
    <w:rsid w:val="00D8466A"/>
    <w:rsid w:val="00D84691"/>
    <w:rsid w:val="00D84D70"/>
    <w:rsid w:val="00D852ED"/>
    <w:rsid w:val="00D854B7"/>
    <w:rsid w:val="00D858DF"/>
    <w:rsid w:val="00D85AEE"/>
    <w:rsid w:val="00D85C95"/>
    <w:rsid w:val="00D85D16"/>
    <w:rsid w:val="00D86F89"/>
    <w:rsid w:val="00D871A5"/>
    <w:rsid w:val="00D87852"/>
    <w:rsid w:val="00D87E45"/>
    <w:rsid w:val="00D90324"/>
    <w:rsid w:val="00D90764"/>
    <w:rsid w:val="00D90DF2"/>
    <w:rsid w:val="00D913CD"/>
    <w:rsid w:val="00D915D2"/>
    <w:rsid w:val="00D91C10"/>
    <w:rsid w:val="00D91F9C"/>
    <w:rsid w:val="00D924C9"/>
    <w:rsid w:val="00D92685"/>
    <w:rsid w:val="00D926E3"/>
    <w:rsid w:val="00D92C47"/>
    <w:rsid w:val="00D92C4A"/>
    <w:rsid w:val="00D93212"/>
    <w:rsid w:val="00D9368B"/>
    <w:rsid w:val="00D9397D"/>
    <w:rsid w:val="00D93AA2"/>
    <w:rsid w:val="00D93C8A"/>
    <w:rsid w:val="00D93F55"/>
    <w:rsid w:val="00D940AF"/>
    <w:rsid w:val="00D95080"/>
    <w:rsid w:val="00D95515"/>
    <w:rsid w:val="00D95D68"/>
    <w:rsid w:val="00D96424"/>
    <w:rsid w:val="00D96CF9"/>
    <w:rsid w:val="00D97061"/>
    <w:rsid w:val="00D9717F"/>
    <w:rsid w:val="00D97BBB"/>
    <w:rsid w:val="00DA03EB"/>
    <w:rsid w:val="00DA04A8"/>
    <w:rsid w:val="00DA0C99"/>
    <w:rsid w:val="00DA11BD"/>
    <w:rsid w:val="00DA1389"/>
    <w:rsid w:val="00DA179F"/>
    <w:rsid w:val="00DA1BD7"/>
    <w:rsid w:val="00DA1C92"/>
    <w:rsid w:val="00DA2028"/>
    <w:rsid w:val="00DA23A7"/>
    <w:rsid w:val="00DA295A"/>
    <w:rsid w:val="00DA2DCD"/>
    <w:rsid w:val="00DA34A9"/>
    <w:rsid w:val="00DA39C1"/>
    <w:rsid w:val="00DA3D83"/>
    <w:rsid w:val="00DA4A7F"/>
    <w:rsid w:val="00DA56AD"/>
    <w:rsid w:val="00DA5A1A"/>
    <w:rsid w:val="00DA5C9D"/>
    <w:rsid w:val="00DA63A9"/>
    <w:rsid w:val="00DA70E0"/>
    <w:rsid w:val="00DA7916"/>
    <w:rsid w:val="00DA7955"/>
    <w:rsid w:val="00DA7DFF"/>
    <w:rsid w:val="00DB00DC"/>
    <w:rsid w:val="00DB0573"/>
    <w:rsid w:val="00DB0A89"/>
    <w:rsid w:val="00DB0FB7"/>
    <w:rsid w:val="00DB1309"/>
    <w:rsid w:val="00DB158F"/>
    <w:rsid w:val="00DB1DAB"/>
    <w:rsid w:val="00DB282E"/>
    <w:rsid w:val="00DB283C"/>
    <w:rsid w:val="00DB2AF6"/>
    <w:rsid w:val="00DB2D8B"/>
    <w:rsid w:val="00DB3165"/>
    <w:rsid w:val="00DB3E7B"/>
    <w:rsid w:val="00DB403B"/>
    <w:rsid w:val="00DB407B"/>
    <w:rsid w:val="00DB4C66"/>
    <w:rsid w:val="00DB4C7A"/>
    <w:rsid w:val="00DB505D"/>
    <w:rsid w:val="00DB5487"/>
    <w:rsid w:val="00DB57B3"/>
    <w:rsid w:val="00DB5B23"/>
    <w:rsid w:val="00DB6676"/>
    <w:rsid w:val="00DB669A"/>
    <w:rsid w:val="00DB7184"/>
    <w:rsid w:val="00DB74FF"/>
    <w:rsid w:val="00DC0168"/>
    <w:rsid w:val="00DC090A"/>
    <w:rsid w:val="00DC09A0"/>
    <w:rsid w:val="00DC0FD1"/>
    <w:rsid w:val="00DC1450"/>
    <w:rsid w:val="00DC18D5"/>
    <w:rsid w:val="00DC1CD9"/>
    <w:rsid w:val="00DC206F"/>
    <w:rsid w:val="00DC21F9"/>
    <w:rsid w:val="00DC2C6F"/>
    <w:rsid w:val="00DC389A"/>
    <w:rsid w:val="00DC3BF4"/>
    <w:rsid w:val="00DC3C27"/>
    <w:rsid w:val="00DC4383"/>
    <w:rsid w:val="00DC4692"/>
    <w:rsid w:val="00DC4983"/>
    <w:rsid w:val="00DC4F9A"/>
    <w:rsid w:val="00DC542C"/>
    <w:rsid w:val="00DC5CA1"/>
    <w:rsid w:val="00DC6164"/>
    <w:rsid w:val="00DC6235"/>
    <w:rsid w:val="00DC65D4"/>
    <w:rsid w:val="00DC65F5"/>
    <w:rsid w:val="00DC67F8"/>
    <w:rsid w:val="00DC6A89"/>
    <w:rsid w:val="00DC6AB2"/>
    <w:rsid w:val="00DC6E2D"/>
    <w:rsid w:val="00DD0252"/>
    <w:rsid w:val="00DD0B68"/>
    <w:rsid w:val="00DD0BD2"/>
    <w:rsid w:val="00DD0FED"/>
    <w:rsid w:val="00DD1385"/>
    <w:rsid w:val="00DD14BF"/>
    <w:rsid w:val="00DD1666"/>
    <w:rsid w:val="00DD1679"/>
    <w:rsid w:val="00DD194F"/>
    <w:rsid w:val="00DD1950"/>
    <w:rsid w:val="00DD1A61"/>
    <w:rsid w:val="00DD1B83"/>
    <w:rsid w:val="00DD1D0A"/>
    <w:rsid w:val="00DD1F6F"/>
    <w:rsid w:val="00DD2ABD"/>
    <w:rsid w:val="00DD2D40"/>
    <w:rsid w:val="00DD2FB4"/>
    <w:rsid w:val="00DD3147"/>
    <w:rsid w:val="00DD3298"/>
    <w:rsid w:val="00DD3590"/>
    <w:rsid w:val="00DD3702"/>
    <w:rsid w:val="00DD3B66"/>
    <w:rsid w:val="00DD4074"/>
    <w:rsid w:val="00DD4158"/>
    <w:rsid w:val="00DD420C"/>
    <w:rsid w:val="00DD4537"/>
    <w:rsid w:val="00DD50AC"/>
    <w:rsid w:val="00DD50ED"/>
    <w:rsid w:val="00DD58AF"/>
    <w:rsid w:val="00DD5F7A"/>
    <w:rsid w:val="00DD624A"/>
    <w:rsid w:val="00DD68E6"/>
    <w:rsid w:val="00DD6E06"/>
    <w:rsid w:val="00DD6E6F"/>
    <w:rsid w:val="00DD6F12"/>
    <w:rsid w:val="00DD77A0"/>
    <w:rsid w:val="00DD78BC"/>
    <w:rsid w:val="00DD7AD1"/>
    <w:rsid w:val="00DE00A8"/>
    <w:rsid w:val="00DE0118"/>
    <w:rsid w:val="00DE047D"/>
    <w:rsid w:val="00DE0646"/>
    <w:rsid w:val="00DE0887"/>
    <w:rsid w:val="00DE10DD"/>
    <w:rsid w:val="00DE1638"/>
    <w:rsid w:val="00DE25E7"/>
    <w:rsid w:val="00DE2C51"/>
    <w:rsid w:val="00DE2DDE"/>
    <w:rsid w:val="00DE3316"/>
    <w:rsid w:val="00DE3484"/>
    <w:rsid w:val="00DE356C"/>
    <w:rsid w:val="00DE3595"/>
    <w:rsid w:val="00DE39CD"/>
    <w:rsid w:val="00DE3B02"/>
    <w:rsid w:val="00DE3EAF"/>
    <w:rsid w:val="00DE3F31"/>
    <w:rsid w:val="00DE42AC"/>
    <w:rsid w:val="00DE4451"/>
    <w:rsid w:val="00DE4750"/>
    <w:rsid w:val="00DE4C3A"/>
    <w:rsid w:val="00DE4DC5"/>
    <w:rsid w:val="00DE50D1"/>
    <w:rsid w:val="00DE51C0"/>
    <w:rsid w:val="00DE53BB"/>
    <w:rsid w:val="00DE573E"/>
    <w:rsid w:val="00DE58E8"/>
    <w:rsid w:val="00DE5B9A"/>
    <w:rsid w:val="00DE5CD6"/>
    <w:rsid w:val="00DE5D7F"/>
    <w:rsid w:val="00DE5FF9"/>
    <w:rsid w:val="00DE62DC"/>
    <w:rsid w:val="00DE643A"/>
    <w:rsid w:val="00DE64F2"/>
    <w:rsid w:val="00DE657F"/>
    <w:rsid w:val="00DE65CC"/>
    <w:rsid w:val="00DE6901"/>
    <w:rsid w:val="00DE6CAD"/>
    <w:rsid w:val="00DE6D87"/>
    <w:rsid w:val="00DE6FFF"/>
    <w:rsid w:val="00DE7675"/>
    <w:rsid w:val="00DE787C"/>
    <w:rsid w:val="00DF035D"/>
    <w:rsid w:val="00DF0A35"/>
    <w:rsid w:val="00DF0AB6"/>
    <w:rsid w:val="00DF0F0D"/>
    <w:rsid w:val="00DF1535"/>
    <w:rsid w:val="00DF167B"/>
    <w:rsid w:val="00DF29BC"/>
    <w:rsid w:val="00DF2CD8"/>
    <w:rsid w:val="00DF3EE6"/>
    <w:rsid w:val="00DF4133"/>
    <w:rsid w:val="00DF47C3"/>
    <w:rsid w:val="00DF507C"/>
    <w:rsid w:val="00DF5C6D"/>
    <w:rsid w:val="00DF6108"/>
    <w:rsid w:val="00DF658B"/>
    <w:rsid w:val="00DF67F0"/>
    <w:rsid w:val="00DF6830"/>
    <w:rsid w:val="00DF7373"/>
    <w:rsid w:val="00DF7D60"/>
    <w:rsid w:val="00DF7DAD"/>
    <w:rsid w:val="00DF7F89"/>
    <w:rsid w:val="00E00141"/>
    <w:rsid w:val="00E00D66"/>
    <w:rsid w:val="00E0102F"/>
    <w:rsid w:val="00E013A4"/>
    <w:rsid w:val="00E017D8"/>
    <w:rsid w:val="00E01A17"/>
    <w:rsid w:val="00E02253"/>
    <w:rsid w:val="00E023AB"/>
    <w:rsid w:val="00E0301C"/>
    <w:rsid w:val="00E0318E"/>
    <w:rsid w:val="00E0322A"/>
    <w:rsid w:val="00E03C01"/>
    <w:rsid w:val="00E04250"/>
    <w:rsid w:val="00E050F3"/>
    <w:rsid w:val="00E051C1"/>
    <w:rsid w:val="00E052D6"/>
    <w:rsid w:val="00E054E0"/>
    <w:rsid w:val="00E05D64"/>
    <w:rsid w:val="00E063D6"/>
    <w:rsid w:val="00E07715"/>
    <w:rsid w:val="00E07742"/>
    <w:rsid w:val="00E07950"/>
    <w:rsid w:val="00E11C01"/>
    <w:rsid w:val="00E11EDB"/>
    <w:rsid w:val="00E1202D"/>
    <w:rsid w:val="00E12034"/>
    <w:rsid w:val="00E134F2"/>
    <w:rsid w:val="00E13CC7"/>
    <w:rsid w:val="00E14464"/>
    <w:rsid w:val="00E14549"/>
    <w:rsid w:val="00E146E7"/>
    <w:rsid w:val="00E14DDC"/>
    <w:rsid w:val="00E15194"/>
    <w:rsid w:val="00E154D5"/>
    <w:rsid w:val="00E1565E"/>
    <w:rsid w:val="00E15A05"/>
    <w:rsid w:val="00E15A65"/>
    <w:rsid w:val="00E15BED"/>
    <w:rsid w:val="00E161D8"/>
    <w:rsid w:val="00E163FD"/>
    <w:rsid w:val="00E16ADA"/>
    <w:rsid w:val="00E16DB7"/>
    <w:rsid w:val="00E175BC"/>
    <w:rsid w:val="00E176BE"/>
    <w:rsid w:val="00E1793E"/>
    <w:rsid w:val="00E202BA"/>
    <w:rsid w:val="00E203AC"/>
    <w:rsid w:val="00E20A4C"/>
    <w:rsid w:val="00E20E84"/>
    <w:rsid w:val="00E21052"/>
    <w:rsid w:val="00E21551"/>
    <w:rsid w:val="00E21A87"/>
    <w:rsid w:val="00E21BC4"/>
    <w:rsid w:val="00E21E69"/>
    <w:rsid w:val="00E22619"/>
    <w:rsid w:val="00E229B3"/>
    <w:rsid w:val="00E22A42"/>
    <w:rsid w:val="00E233C9"/>
    <w:rsid w:val="00E233FC"/>
    <w:rsid w:val="00E236D4"/>
    <w:rsid w:val="00E23AA8"/>
    <w:rsid w:val="00E24474"/>
    <w:rsid w:val="00E24690"/>
    <w:rsid w:val="00E24809"/>
    <w:rsid w:val="00E24842"/>
    <w:rsid w:val="00E24B42"/>
    <w:rsid w:val="00E24F61"/>
    <w:rsid w:val="00E251C7"/>
    <w:rsid w:val="00E2551A"/>
    <w:rsid w:val="00E257F8"/>
    <w:rsid w:val="00E25A79"/>
    <w:rsid w:val="00E25CDD"/>
    <w:rsid w:val="00E25D6D"/>
    <w:rsid w:val="00E25DBA"/>
    <w:rsid w:val="00E25E05"/>
    <w:rsid w:val="00E25F35"/>
    <w:rsid w:val="00E26071"/>
    <w:rsid w:val="00E265E5"/>
    <w:rsid w:val="00E266D2"/>
    <w:rsid w:val="00E2698B"/>
    <w:rsid w:val="00E26A7C"/>
    <w:rsid w:val="00E26C27"/>
    <w:rsid w:val="00E27D14"/>
    <w:rsid w:val="00E30101"/>
    <w:rsid w:val="00E30E6F"/>
    <w:rsid w:val="00E30EF1"/>
    <w:rsid w:val="00E31358"/>
    <w:rsid w:val="00E313E3"/>
    <w:rsid w:val="00E31AB6"/>
    <w:rsid w:val="00E31B3A"/>
    <w:rsid w:val="00E31F4B"/>
    <w:rsid w:val="00E31FED"/>
    <w:rsid w:val="00E326FF"/>
    <w:rsid w:val="00E32821"/>
    <w:rsid w:val="00E33AB9"/>
    <w:rsid w:val="00E33CE6"/>
    <w:rsid w:val="00E341A2"/>
    <w:rsid w:val="00E349A7"/>
    <w:rsid w:val="00E35199"/>
    <w:rsid w:val="00E359F9"/>
    <w:rsid w:val="00E35B8D"/>
    <w:rsid w:val="00E36017"/>
    <w:rsid w:val="00E363B0"/>
    <w:rsid w:val="00E36956"/>
    <w:rsid w:val="00E37080"/>
    <w:rsid w:val="00E371D6"/>
    <w:rsid w:val="00E37232"/>
    <w:rsid w:val="00E3738E"/>
    <w:rsid w:val="00E373D4"/>
    <w:rsid w:val="00E376FD"/>
    <w:rsid w:val="00E3786C"/>
    <w:rsid w:val="00E37DFA"/>
    <w:rsid w:val="00E410E6"/>
    <w:rsid w:val="00E4126F"/>
    <w:rsid w:val="00E4139C"/>
    <w:rsid w:val="00E41508"/>
    <w:rsid w:val="00E4196C"/>
    <w:rsid w:val="00E41EC5"/>
    <w:rsid w:val="00E42228"/>
    <w:rsid w:val="00E42708"/>
    <w:rsid w:val="00E4283B"/>
    <w:rsid w:val="00E43232"/>
    <w:rsid w:val="00E43359"/>
    <w:rsid w:val="00E43471"/>
    <w:rsid w:val="00E438E6"/>
    <w:rsid w:val="00E43D11"/>
    <w:rsid w:val="00E44A95"/>
    <w:rsid w:val="00E4564E"/>
    <w:rsid w:val="00E459F3"/>
    <w:rsid w:val="00E45D2A"/>
    <w:rsid w:val="00E45D69"/>
    <w:rsid w:val="00E45D85"/>
    <w:rsid w:val="00E45EE2"/>
    <w:rsid w:val="00E45FD3"/>
    <w:rsid w:val="00E4607D"/>
    <w:rsid w:val="00E46499"/>
    <w:rsid w:val="00E471E6"/>
    <w:rsid w:val="00E4725A"/>
    <w:rsid w:val="00E472F1"/>
    <w:rsid w:val="00E47DA8"/>
    <w:rsid w:val="00E47EC3"/>
    <w:rsid w:val="00E47F3C"/>
    <w:rsid w:val="00E502D0"/>
    <w:rsid w:val="00E504CF"/>
    <w:rsid w:val="00E507B8"/>
    <w:rsid w:val="00E511DD"/>
    <w:rsid w:val="00E51325"/>
    <w:rsid w:val="00E51337"/>
    <w:rsid w:val="00E5163D"/>
    <w:rsid w:val="00E518AD"/>
    <w:rsid w:val="00E51985"/>
    <w:rsid w:val="00E51BCC"/>
    <w:rsid w:val="00E5204C"/>
    <w:rsid w:val="00E5216A"/>
    <w:rsid w:val="00E52A1C"/>
    <w:rsid w:val="00E52AD0"/>
    <w:rsid w:val="00E52CAC"/>
    <w:rsid w:val="00E52D41"/>
    <w:rsid w:val="00E530C7"/>
    <w:rsid w:val="00E535C4"/>
    <w:rsid w:val="00E536B1"/>
    <w:rsid w:val="00E53B05"/>
    <w:rsid w:val="00E53DC8"/>
    <w:rsid w:val="00E540F3"/>
    <w:rsid w:val="00E542BD"/>
    <w:rsid w:val="00E54633"/>
    <w:rsid w:val="00E54E5C"/>
    <w:rsid w:val="00E55496"/>
    <w:rsid w:val="00E5574B"/>
    <w:rsid w:val="00E5601C"/>
    <w:rsid w:val="00E56099"/>
    <w:rsid w:val="00E561B8"/>
    <w:rsid w:val="00E561EE"/>
    <w:rsid w:val="00E56450"/>
    <w:rsid w:val="00E564CA"/>
    <w:rsid w:val="00E57159"/>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E6B"/>
    <w:rsid w:val="00E61FFD"/>
    <w:rsid w:val="00E62140"/>
    <w:rsid w:val="00E6296E"/>
    <w:rsid w:val="00E62AF2"/>
    <w:rsid w:val="00E62D3F"/>
    <w:rsid w:val="00E630CA"/>
    <w:rsid w:val="00E631E7"/>
    <w:rsid w:val="00E63591"/>
    <w:rsid w:val="00E6363A"/>
    <w:rsid w:val="00E63A8B"/>
    <w:rsid w:val="00E64359"/>
    <w:rsid w:val="00E6435C"/>
    <w:rsid w:val="00E64409"/>
    <w:rsid w:val="00E646D8"/>
    <w:rsid w:val="00E64ADB"/>
    <w:rsid w:val="00E652C7"/>
    <w:rsid w:val="00E6576C"/>
    <w:rsid w:val="00E65DCF"/>
    <w:rsid w:val="00E65F23"/>
    <w:rsid w:val="00E66197"/>
    <w:rsid w:val="00E66527"/>
    <w:rsid w:val="00E665CE"/>
    <w:rsid w:val="00E66D85"/>
    <w:rsid w:val="00E6719E"/>
    <w:rsid w:val="00E671C2"/>
    <w:rsid w:val="00E67586"/>
    <w:rsid w:val="00E67A27"/>
    <w:rsid w:val="00E70642"/>
    <w:rsid w:val="00E7068C"/>
    <w:rsid w:val="00E706D9"/>
    <w:rsid w:val="00E70AAB"/>
    <w:rsid w:val="00E70D87"/>
    <w:rsid w:val="00E71F28"/>
    <w:rsid w:val="00E71F91"/>
    <w:rsid w:val="00E72322"/>
    <w:rsid w:val="00E72324"/>
    <w:rsid w:val="00E724D9"/>
    <w:rsid w:val="00E7265D"/>
    <w:rsid w:val="00E726F3"/>
    <w:rsid w:val="00E72D87"/>
    <w:rsid w:val="00E731A5"/>
    <w:rsid w:val="00E73320"/>
    <w:rsid w:val="00E736F0"/>
    <w:rsid w:val="00E73B60"/>
    <w:rsid w:val="00E73F14"/>
    <w:rsid w:val="00E73F8C"/>
    <w:rsid w:val="00E744D6"/>
    <w:rsid w:val="00E74919"/>
    <w:rsid w:val="00E74DFD"/>
    <w:rsid w:val="00E7516C"/>
    <w:rsid w:val="00E75928"/>
    <w:rsid w:val="00E75B27"/>
    <w:rsid w:val="00E75FE8"/>
    <w:rsid w:val="00E762F9"/>
    <w:rsid w:val="00E76A23"/>
    <w:rsid w:val="00E771A2"/>
    <w:rsid w:val="00E77323"/>
    <w:rsid w:val="00E7780C"/>
    <w:rsid w:val="00E77EB2"/>
    <w:rsid w:val="00E801FD"/>
    <w:rsid w:val="00E8058A"/>
    <w:rsid w:val="00E806FB"/>
    <w:rsid w:val="00E80CDB"/>
    <w:rsid w:val="00E80E1B"/>
    <w:rsid w:val="00E81088"/>
    <w:rsid w:val="00E811FD"/>
    <w:rsid w:val="00E81CD3"/>
    <w:rsid w:val="00E81CFC"/>
    <w:rsid w:val="00E81D65"/>
    <w:rsid w:val="00E81ED0"/>
    <w:rsid w:val="00E823B7"/>
    <w:rsid w:val="00E8280A"/>
    <w:rsid w:val="00E82885"/>
    <w:rsid w:val="00E82A9F"/>
    <w:rsid w:val="00E82F49"/>
    <w:rsid w:val="00E8309E"/>
    <w:rsid w:val="00E831EA"/>
    <w:rsid w:val="00E83CBA"/>
    <w:rsid w:val="00E83FEC"/>
    <w:rsid w:val="00E8442E"/>
    <w:rsid w:val="00E84453"/>
    <w:rsid w:val="00E84F15"/>
    <w:rsid w:val="00E85561"/>
    <w:rsid w:val="00E85E17"/>
    <w:rsid w:val="00E864A0"/>
    <w:rsid w:val="00E90278"/>
    <w:rsid w:val="00E9047C"/>
    <w:rsid w:val="00E90B89"/>
    <w:rsid w:val="00E910A0"/>
    <w:rsid w:val="00E910DF"/>
    <w:rsid w:val="00E9154F"/>
    <w:rsid w:val="00E9155A"/>
    <w:rsid w:val="00E91582"/>
    <w:rsid w:val="00E91BAF"/>
    <w:rsid w:val="00E91C96"/>
    <w:rsid w:val="00E91DC3"/>
    <w:rsid w:val="00E91E88"/>
    <w:rsid w:val="00E92165"/>
    <w:rsid w:val="00E92188"/>
    <w:rsid w:val="00E927DF"/>
    <w:rsid w:val="00E92A03"/>
    <w:rsid w:val="00E934A4"/>
    <w:rsid w:val="00E935DF"/>
    <w:rsid w:val="00E937EF"/>
    <w:rsid w:val="00E93856"/>
    <w:rsid w:val="00E9395C"/>
    <w:rsid w:val="00E93C75"/>
    <w:rsid w:val="00E9427E"/>
    <w:rsid w:val="00E942A4"/>
    <w:rsid w:val="00E942B2"/>
    <w:rsid w:val="00E94AFD"/>
    <w:rsid w:val="00E94E94"/>
    <w:rsid w:val="00E95288"/>
    <w:rsid w:val="00E95CF5"/>
    <w:rsid w:val="00E960B9"/>
    <w:rsid w:val="00E968B6"/>
    <w:rsid w:val="00E96C04"/>
    <w:rsid w:val="00E97118"/>
    <w:rsid w:val="00E97466"/>
    <w:rsid w:val="00E97964"/>
    <w:rsid w:val="00E97D40"/>
    <w:rsid w:val="00E97EC2"/>
    <w:rsid w:val="00E97F55"/>
    <w:rsid w:val="00EA04CC"/>
    <w:rsid w:val="00EA0D25"/>
    <w:rsid w:val="00EA15EB"/>
    <w:rsid w:val="00EA178D"/>
    <w:rsid w:val="00EA190A"/>
    <w:rsid w:val="00EA1AC9"/>
    <w:rsid w:val="00EA1B76"/>
    <w:rsid w:val="00EA1C9C"/>
    <w:rsid w:val="00EA1FF6"/>
    <w:rsid w:val="00EA2189"/>
    <w:rsid w:val="00EA2719"/>
    <w:rsid w:val="00EA2896"/>
    <w:rsid w:val="00EA2A9B"/>
    <w:rsid w:val="00EA317B"/>
    <w:rsid w:val="00EA3517"/>
    <w:rsid w:val="00EA355B"/>
    <w:rsid w:val="00EA3B59"/>
    <w:rsid w:val="00EA3B8D"/>
    <w:rsid w:val="00EA4248"/>
    <w:rsid w:val="00EA488D"/>
    <w:rsid w:val="00EA5235"/>
    <w:rsid w:val="00EA533C"/>
    <w:rsid w:val="00EA5744"/>
    <w:rsid w:val="00EA58D0"/>
    <w:rsid w:val="00EA5D19"/>
    <w:rsid w:val="00EA6005"/>
    <w:rsid w:val="00EA63BC"/>
    <w:rsid w:val="00EA64D7"/>
    <w:rsid w:val="00EA6583"/>
    <w:rsid w:val="00EA66D9"/>
    <w:rsid w:val="00EA6ACF"/>
    <w:rsid w:val="00EA6FF4"/>
    <w:rsid w:val="00EA71CD"/>
    <w:rsid w:val="00EA741A"/>
    <w:rsid w:val="00EA79D6"/>
    <w:rsid w:val="00EA7BD6"/>
    <w:rsid w:val="00EB093C"/>
    <w:rsid w:val="00EB135C"/>
    <w:rsid w:val="00EB1518"/>
    <w:rsid w:val="00EB1621"/>
    <w:rsid w:val="00EB2B9C"/>
    <w:rsid w:val="00EB2C5A"/>
    <w:rsid w:val="00EB2E17"/>
    <w:rsid w:val="00EB2E98"/>
    <w:rsid w:val="00EB3985"/>
    <w:rsid w:val="00EB3CC8"/>
    <w:rsid w:val="00EB3F4C"/>
    <w:rsid w:val="00EB4252"/>
    <w:rsid w:val="00EB4D03"/>
    <w:rsid w:val="00EB4D65"/>
    <w:rsid w:val="00EB4D69"/>
    <w:rsid w:val="00EB50A6"/>
    <w:rsid w:val="00EB5DEB"/>
    <w:rsid w:val="00EB5EC5"/>
    <w:rsid w:val="00EB6740"/>
    <w:rsid w:val="00EB6DE0"/>
    <w:rsid w:val="00EB6E69"/>
    <w:rsid w:val="00EB6E93"/>
    <w:rsid w:val="00EB702A"/>
    <w:rsid w:val="00EB70AF"/>
    <w:rsid w:val="00EB73EB"/>
    <w:rsid w:val="00EB75B1"/>
    <w:rsid w:val="00EC001D"/>
    <w:rsid w:val="00EC036E"/>
    <w:rsid w:val="00EC0561"/>
    <w:rsid w:val="00EC05D0"/>
    <w:rsid w:val="00EC06AB"/>
    <w:rsid w:val="00EC0EA0"/>
    <w:rsid w:val="00EC1BF0"/>
    <w:rsid w:val="00EC23B0"/>
    <w:rsid w:val="00EC27C9"/>
    <w:rsid w:val="00EC36E0"/>
    <w:rsid w:val="00EC3B82"/>
    <w:rsid w:val="00EC3C6A"/>
    <w:rsid w:val="00EC4482"/>
    <w:rsid w:val="00EC462A"/>
    <w:rsid w:val="00EC46D1"/>
    <w:rsid w:val="00EC47EE"/>
    <w:rsid w:val="00EC49E7"/>
    <w:rsid w:val="00EC4EF6"/>
    <w:rsid w:val="00EC550C"/>
    <w:rsid w:val="00EC5726"/>
    <w:rsid w:val="00EC5916"/>
    <w:rsid w:val="00EC5EE2"/>
    <w:rsid w:val="00EC622C"/>
    <w:rsid w:val="00EC6305"/>
    <w:rsid w:val="00EC6333"/>
    <w:rsid w:val="00EC66F6"/>
    <w:rsid w:val="00EC673A"/>
    <w:rsid w:val="00EC7A52"/>
    <w:rsid w:val="00EC7EDB"/>
    <w:rsid w:val="00ED04DF"/>
    <w:rsid w:val="00ED1002"/>
    <w:rsid w:val="00ED157A"/>
    <w:rsid w:val="00ED15B5"/>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6857"/>
    <w:rsid w:val="00ED6D00"/>
    <w:rsid w:val="00ED76DD"/>
    <w:rsid w:val="00ED7DCA"/>
    <w:rsid w:val="00EE01E9"/>
    <w:rsid w:val="00EE0289"/>
    <w:rsid w:val="00EE085C"/>
    <w:rsid w:val="00EE0FAE"/>
    <w:rsid w:val="00EE1338"/>
    <w:rsid w:val="00EE1696"/>
    <w:rsid w:val="00EE1F5C"/>
    <w:rsid w:val="00EE20DE"/>
    <w:rsid w:val="00EE210F"/>
    <w:rsid w:val="00EE2482"/>
    <w:rsid w:val="00EE25BD"/>
    <w:rsid w:val="00EE2F66"/>
    <w:rsid w:val="00EE3199"/>
    <w:rsid w:val="00EE340B"/>
    <w:rsid w:val="00EE360A"/>
    <w:rsid w:val="00EE3649"/>
    <w:rsid w:val="00EE3ADF"/>
    <w:rsid w:val="00EE3F8B"/>
    <w:rsid w:val="00EE434D"/>
    <w:rsid w:val="00EE49C3"/>
    <w:rsid w:val="00EE4EE7"/>
    <w:rsid w:val="00EE4FDE"/>
    <w:rsid w:val="00EE50ED"/>
    <w:rsid w:val="00EE65C9"/>
    <w:rsid w:val="00EE6D3A"/>
    <w:rsid w:val="00EE7459"/>
    <w:rsid w:val="00EE74FE"/>
    <w:rsid w:val="00EE7759"/>
    <w:rsid w:val="00EE7A94"/>
    <w:rsid w:val="00EE7BC4"/>
    <w:rsid w:val="00EE7E37"/>
    <w:rsid w:val="00EF063D"/>
    <w:rsid w:val="00EF0F05"/>
    <w:rsid w:val="00EF1412"/>
    <w:rsid w:val="00EF188A"/>
    <w:rsid w:val="00EF1947"/>
    <w:rsid w:val="00EF1CE7"/>
    <w:rsid w:val="00EF23A3"/>
    <w:rsid w:val="00EF23EF"/>
    <w:rsid w:val="00EF26DF"/>
    <w:rsid w:val="00EF27CB"/>
    <w:rsid w:val="00EF27E6"/>
    <w:rsid w:val="00EF2850"/>
    <w:rsid w:val="00EF2AC8"/>
    <w:rsid w:val="00EF2B91"/>
    <w:rsid w:val="00EF35B4"/>
    <w:rsid w:val="00EF37DA"/>
    <w:rsid w:val="00EF39EC"/>
    <w:rsid w:val="00EF3CFD"/>
    <w:rsid w:val="00EF432E"/>
    <w:rsid w:val="00EF4555"/>
    <w:rsid w:val="00EF566F"/>
    <w:rsid w:val="00EF5C74"/>
    <w:rsid w:val="00EF64B2"/>
    <w:rsid w:val="00EF66C3"/>
    <w:rsid w:val="00EF6C0D"/>
    <w:rsid w:val="00EF6F02"/>
    <w:rsid w:val="00EF703B"/>
    <w:rsid w:val="00EF7DDE"/>
    <w:rsid w:val="00F00918"/>
    <w:rsid w:val="00F00952"/>
    <w:rsid w:val="00F00E2E"/>
    <w:rsid w:val="00F01760"/>
    <w:rsid w:val="00F017E8"/>
    <w:rsid w:val="00F0224B"/>
    <w:rsid w:val="00F022BD"/>
    <w:rsid w:val="00F027E5"/>
    <w:rsid w:val="00F02A34"/>
    <w:rsid w:val="00F02D91"/>
    <w:rsid w:val="00F036BD"/>
    <w:rsid w:val="00F036D7"/>
    <w:rsid w:val="00F0385B"/>
    <w:rsid w:val="00F03D20"/>
    <w:rsid w:val="00F0524A"/>
    <w:rsid w:val="00F05A2A"/>
    <w:rsid w:val="00F060AD"/>
    <w:rsid w:val="00F06BEC"/>
    <w:rsid w:val="00F0713B"/>
    <w:rsid w:val="00F072CC"/>
    <w:rsid w:val="00F076EF"/>
    <w:rsid w:val="00F100AC"/>
    <w:rsid w:val="00F11045"/>
    <w:rsid w:val="00F110ED"/>
    <w:rsid w:val="00F1154A"/>
    <w:rsid w:val="00F119DD"/>
    <w:rsid w:val="00F11E73"/>
    <w:rsid w:val="00F1253C"/>
    <w:rsid w:val="00F1259E"/>
    <w:rsid w:val="00F12607"/>
    <w:rsid w:val="00F12B49"/>
    <w:rsid w:val="00F12D23"/>
    <w:rsid w:val="00F13AEC"/>
    <w:rsid w:val="00F14863"/>
    <w:rsid w:val="00F14901"/>
    <w:rsid w:val="00F14CFB"/>
    <w:rsid w:val="00F15345"/>
    <w:rsid w:val="00F153A7"/>
    <w:rsid w:val="00F166CB"/>
    <w:rsid w:val="00F167A8"/>
    <w:rsid w:val="00F16DAA"/>
    <w:rsid w:val="00F17C5C"/>
    <w:rsid w:val="00F208CA"/>
    <w:rsid w:val="00F20A4B"/>
    <w:rsid w:val="00F20F65"/>
    <w:rsid w:val="00F211BD"/>
    <w:rsid w:val="00F21225"/>
    <w:rsid w:val="00F212D6"/>
    <w:rsid w:val="00F2208E"/>
    <w:rsid w:val="00F225A8"/>
    <w:rsid w:val="00F22738"/>
    <w:rsid w:val="00F230DC"/>
    <w:rsid w:val="00F23341"/>
    <w:rsid w:val="00F2343F"/>
    <w:rsid w:val="00F23527"/>
    <w:rsid w:val="00F2389B"/>
    <w:rsid w:val="00F23C55"/>
    <w:rsid w:val="00F23DD1"/>
    <w:rsid w:val="00F23E19"/>
    <w:rsid w:val="00F23F73"/>
    <w:rsid w:val="00F242DD"/>
    <w:rsid w:val="00F2462E"/>
    <w:rsid w:val="00F24E37"/>
    <w:rsid w:val="00F25A03"/>
    <w:rsid w:val="00F25A2A"/>
    <w:rsid w:val="00F25D9B"/>
    <w:rsid w:val="00F25E88"/>
    <w:rsid w:val="00F26074"/>
    <w:rsid w:val="00F2607C"/>
    <w:rsid w:val="00F260FC"/>
    <w:rsid w:val="00F26363"/>
    <w:rsid w:val="00F26530"/>
    <w:rsid w:val="00F2668C"/>
    <w:rsid w:val="00F266E6"/>
    <w:rsid w:val="00F26D98"/>
    <w:rsid w:val="00F2731A"/>
    <w:rsid w:val="00F27332"/>
    <w:rsid w:val="00F27440"/>
    <w:rsid w:val="00F276C2"/>
    <w:rsid w:val="00F300FE"/>
    <w:rsid w:val="00F301DD"/>
    <w:rsid w:val="00F305E7"/>
    <w:rsid w:val="00F30783"/>
    <w:rsid w:val="00F3150C"/>
    <w:rsid w:val="00F31C22"/>
    <w:rsid w:val="00F31E7D"/>
    <w:rsid w:val="00F320B4"/>
    <w:rsid w:val="00F32465"/>
    <w:rsid w:val="00F32480"/>
    <w:rsid w:val="00F329C2"/>
    <w:rsid w:val="00F32A69"/>
    <w:rsid w:val="00F32BF0"/>
    <w:rsid w:val="00F337F3"/>
    <w:rsid w:val="00F33821"/>
    <w:rsid w:val="00F33B24"/>
    <w:rsid w:val="00F34432"/>
    <w:rsid w:val="00F3492C"/>
    <w:rsid w:val="00F34950"/>
    <w:rsid w:val="00F34CD1"/>
    <w:rsid w:val="00F356B4"/>
    <w:rsid w:val="00F35BD9"/>
    <w:rsid w:val="00F3611E"/>
    <w:rsid w:val="00F36575"/>
    <w:rsid w:val="00F372E5"/>
    <w:rsid w:val="00F37FEE"/>
    <w:rsid w:val="00F4053A"/>
    <w:rsid w:val="00F408A1"/>
    <w:rsid w:val="00F411A3"/>
    <w:rsid w:val="00F4138C"/>
    <w:rsid w:val="00F4163D"/>
    <w:rsid w:val="00F418B1"/>
    <w:rsid w:val="00F4268C"/>
    <w:rsid w:val="00F42C09"/>
    <w:rsid w:val="00F42DCD"/>
    <w:rsid w:val="00F43A1B"/>
    <w:rsid w:val="00F441D1"/>
    <w:rsid w:val="00F444A8"/>
    <w:rsid w:val="00F44FC0"/>
    <w:rsid w:val="00F452C3"/>
    <w:rsid w:val="00F4600D"/>
    <w:rsid w:val="00F46580"/>
    <w:rsid w:val="00F46DC4"/>
    <w:rsid w:val="00F46E56"/>
    <w:rsid w:val="00F46EF8"/>
    <w:rsid w:val="00F471C8"/>
    <w:rsid w:val="00F47BC6"/>
    <w:rsid w:val="00F47D7D"/>
    <w:rsid w:val="00F47F86"/>
    <w:rsid w:val="00F47F96"/>
    <w:rsid w:val="00F500EF"/>
    <w:rsid w:val="00F5038C"/>
    <w:rsid w:val="00F5053D"/>
    <w:rsid w:val="00F50604"/>
    <w:rsid w:val="00F50A2C"/>
    <w:rsid w:val="00F50DB6"/>
    <w:rsid w:val="00F50EBD"/>
    <w:rsid w:val="00F51016"/>
    <w:rsid w:val="00F510F4"/>
    <w:rsid w:val="00F51617"/>
    <w:rsid w:val="00F51DBA"/>
    <w:rsid w:val="00F524F8"/>
    <w:rsid w:val="00F52551"/>
    <w:rsid w:val="00F529D3"/>
    <w:rsid w:val="00F52AE1"/>
    <w:rsid w:val="00F5312A"/>
    <w:rsid w:val="00F532C6"/>
    <w:rsid w:val="00F53AC1"/>
    <w:rsid w:val="00F54415"/>
    <w:rsid w:val="00F546BD"/>
    <w:rsid w:val="00F55232"/>
    <w:rsid w:val="00F5546F"/>
    <w:rsid w:val="00F554EC"/>
    <w:rsid w:val="00F558CF"/>
    <w:rsid w:val="00F55C75"/>
    <w:rsid w:val="00F55E4C"/>
    <w:rsid w:val="00F56251"/>
    <w:rsid w:val="00F563FC"/>
    <w:rsid w:val="00F568B1"/>
    <w:rsid w:val="00F568E5"/>
    <w:rsid w:val="00F571E9"/>
    <w:rsid w:val="00F57566"/>
    <w:rsid w:val="00F57671"/>
    <w:rsid w:val="00F578DE"/>
    <w:rsid w:val="00F57DD7"/>
    <w:rsid w:val="00F57EC0"/>
    <w:rsid w:val="00F57EF8"/>
    <w:rsid w:val="00F60636"/>
    <w:rsid w:val="00F60787"/>
    <w:rsid w:val="00F6102B"/>
    <w:rsid w:val="00F61B43"/>
    <w:rsid w:val="00F61CA1"/>
    <w:rsid w:val="00F61DEF"/>
    <w:rsid w:val="00F620B9"/>
    <w:rsid w:val="00F626B0"/>
    <w:rsid w:val="00F6322E"/>
    <w:rsid w:val="00F63257"/>
    <w:rsid w:val="00F63607"/>
    <w:rsid w:val="00F63B63"/>
    <w:rsid w:val="00F63BA9"/>
    <w:rsid w:val="00F6460D"/>
    <w:rsid w:val="00F64EDE"/>
    <w:rsid w:val="00F650EE"/>
    <w:rsid w:val="00F66238"/>
    <w:rsid w:val="00F66329"/>
    <w:rsid w:val="00F6638D"/>
    <w:rsid w:val="00F66832"/>
    <w:rsid w:val="00F66E25"/>
    <w:rsid w:val="00F67357"/>
    <w:rsid w:val="00F67671"/>
    <w:rsid w:val="00F70E2D"/>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44D"/>
    <w:rsid w:val="00F745BB"/>
    <w:rsid w:val="00F746A5"/>
    <w:rsid w:val="00F746B7"/>
    <w:rsid w:val="00F74E9B"/>
    <w:rsid w:val="00F75549"/>
    <w:rsid w:val="00F75AD3"/>
    <w:rsid w:val="00F75C55"/>
    <w:rsid w:val="00F7656B"/>
    <w:rsid w:val="00F766F6"/>
    <w:rsid w:val="00F767EC"/>
    <w:rsid w:val="00F76915"/>
    <w:rsid w:val="00F76E21"/>
    <w:rsid w:val="00F76EB0"/>
    <w:rsid w:val="00F771D0"/>
    <w:rsid w:val="00F7777C"/>
    <w:rsid w:val="00F77EFF"/>
    <w:rsid w:val="00F80338"/>
    <w:rsid w:val="00F8038A"/>
    <w:rsid w:val="00F80516"/>
    <w:rsid w:val="00F80B34"/>
    <w:rsid w:val="00F80E17"/>
    <w:rsid w:val="00F80FDF"/>
    <w:rsid w:val="00F810D7"/>
    <w:rsid w:val="00F81449"/>
    <w:rsid w:val="00F81ACB"/>
    <w:rsid w:val="00F81BB5"/>
    <w:rsid w:val="00F82303"/>
    <w:rsid w:val="00F82373"/>
    <w:rsid w:val="00F828C2"/>
    <w:rsid w:val="00F82A39"/>
    <w:rsid w:val="00F82AB6"/>
    <w:rsid w:val="00F82ABE"/>
    <w:rsid w:val="00F82F82"/>
    <w:rsid w:val="00F8368E"/>
    <w:rsid w:val="00F83AFD"/>
    <w:rsid w:val="00F83BA7"/>
    <w:rsid w:val="00F8416C"/>
    <w:rsid w:val="00F8419D"/>
    <w:rsid w:val="00F8435A"/>
    <w:rsid w:val="00F844AF"/>
    <w:rsid w:val="00F84687"/>
    <w:rsid w:val="00F84AE0"/>
    <w:rsid w:val="00F84CDA"/>
    <w:rsid w:val="00F859D1"/>
    <w:rsid w:val="00F85B03"/>
    <w:rsid w:val="00F86233"/>
    <w:rsid w:val="00F865A0"/>
    <w:rsid w:val="00F86983"/>
    <w:rsid w:val="00F86F36"/>
    <w:rsid w:val="00F870BA"/>
    <w:rsid w:val="00F873E4"/>
    <w:rsid w:val="00F90263"/>
    <w:rsid w:val="00F906F2"/>
    <w:rsid w:val="00F91721"/>
    <w:rsid w:val="00F92BB9"/>
    <w:rsid w:val="00F9365E"/>
    <w:rsid w:val="00F936D2"/>
    <w:rsid w:val="00F93D06"/>
    <w:rsid w:val="00F9420E"/>
    <w:rsid w:val="00F944E3"/>
    <w:rsid w:val="00F94782"/>
    <w:rsid w:val="00F94800"/>
    <w:rsid w:val="00F94BD4"/>
    <w:rsid w:val="00F94D9E"/>
    <w:rsid w:val="00F95347"/>
    <w:rsid w:val="00F9584B"/>
    <w:rsid w:val="00F9589F"/>
    <w:rsid w:val="00F95A02"/>
    <w:rsid w:val="00F9643D"/>
    <w:rsid w:val="00F96D61"/>
    <w:rsid w:val="00F97123"/>
    <w:rsid w:val="00F9749E"/>
    <w:rsid w:val="00F97A75"/>
    <w:rsid w:val="00FA00D0"/>
    <w:rsid w:val="00FA036E"/>
    <w:rsid w:val="00FA0BAE"/>
    <w:rsid w:val="00FA1059"/>
    <w:rsid w:val="00FA10E3"/>
    <w:rsid w:val="00FA139E"/>
    <w:rsid w:val="00FA18D9"/>
    <w:rsid w:val="00FA19A6"/>
    <w:rsid w:val="00FA1B83"/>
    <w:rsid w:val="00FA1DDF"/>
    <w:rsid w:val="00FA27F2"/>
    <w:rsid w:val="00FA2E04"/>
    <w:rsid w:val="00FA33AB"/>
    <w:rsid w:val="00FA3A6F"/>
    <w:rsid w:val="00FA3D14"/>
    <w:rsid w:val="00FA3D8E"/>
    <w:rsid w:val="00FA41C9"/>
    <w:rsid w:val="00FA443A"/>
    <w:rsid w:val="00FA455B"/>
    <w:rsid w:val="00FA4B1E"/>
    <w:rsid w:val="00FA527A"/>
    <w:rsid w:val="00FA57FA"/>
    <w:rsid w:val="00FA5B47"/>
    <w:rsid w:val="00FA5D41"/>
    <w:rsid w:val="00FA6061"/>
    <w:rsid w:val="00FA6689"/>
    <w:rsid w:val="00FA6A7B"/>
    <w:rsid w:val="00FA6C58"/>
    <w:rsid w:val="00FA6E62"/>
    <w:rsid w:val="00FA708F"/>
    <w:rsid w:val="00FA7592"/>
    <w:rsid w:val="00FA75F9"/>
    <w:rsid w:val="00FA7C4A"/>
    <w:rsid w:val="00FB0312"/>
    <w:rsid w:val="00FB0BA3"/>
    <w:rsid w:val="00FB0F61"/>
    <w:rsid w:val="00FB178F"/>
    <w:rsid w:val="00FB1E04"/>
    <w:rsid w:val="00FB201C"/>
    <w:rsid w:val="00FB22FE"/>
    <w:rsid w:val="00FB25E8"/>
    <w:rsid w:val="00FB288D"/>
    <w:rsid w:val="00FB2C19"/>
    <w:rsid w:val="00FB33BE"/>
    <w:rsid w:val="00FB33EC"/>
    <w:rsid w:val="00FB34D9"/>
    <w:rsid w:val="00FB3FEE"/>
    <w:rsid w:val="00FB44DC"/>
    <w:rsid w:val="00FB45BF"/>
    <w:rsid w:val="00FB4601"/>
    <w:rsid w:val="00FB4733"/>
    <w:rsid w:val="00FB5065"/>
    <w:rsid w:val="00FB5D38"/>
    <w:rsid w:val="00FB5DA4"/>
    <w:rsid w:val="00FB62C8"/>
    <w:rsid w:val="00FB69E2"/>
    <w:rsid w:val="00FB6A07"/>
    <w:rsid w:val="00FB6D48"/>
    <w:rsid w:val="00FB70CC"/>
    <w:rsid w:val="00FB7318"/>
    <w:rsid w:val="00FB74DF"/>
    <w:rsid w:val="00FB79A4"/>
    <w:rsid w:val="00FB7A19"/>
    <w:rsid w:val="00FB7A72"/>
    <w:rsid w:val="00FB7BF3"/>
    <w:rsid w:val="00FC0100"/>
    <w:rsid w:val="00FC0273"/>
    <w:rsid w:val="00FC080C"/>
    <w:rsid w:val="00FC0852"/>
    <w:rsid w:val="00FC0919"/>
    <w:rsid w:val="00FC0D65"/>
    <w:rsid w:val="00FC12F8"/>
    <w:rsid w:val="00FC1485"/>
    <w:rsid w:val="00FC14D1"/>
    <w:rsid w:val="00FC2A4F"/>
    <w:rsid w:val="00FC308B"/>
    <w:rsid w:val="00FC38FF"/>
    <w:rsid w:val="00FC3EDC"/>
    <w:rsid w:val="00FC4670"/>
    <w:rsid w:val="00FC467C"/>
    <w:rsid w:val="00FC4A09"/>
    <w:rsid w:val="00FC4A19"/>
    <w:rsid w:val="00FC4B44"/>
    <w:rsid w:val="00FC4B6A"/>
    <w:rsid w:val="00FC4C60"/>
    <w:rsid w:val="00FC4E7F"/>
    <w:rsid w:val="00FC4F8B"/>
    <w:rsid w:val="00FC4FA1"/>
    <w:rsid w:val="00FC6414"/>
    <w:rsid w:val="00FC6471"/>
    <w:rsid w:val="00FC6669"/>
    <w:rsid w:val="00FC6AF0"/>
    <w:rsid w:val="00FC6D29"/>
    <w:rsid w:val="00FC6EE9"/>
    <w:rsid w:val="00FC746B"/>
    <w:rsid w:val="00FC7952"/>
    <w:rsid w:val="00FC79FC"/>
    <w:rsid w:val="00FC7A73"/>
    <w:rsid w:val="00FC7EC1"/>
    <w:rsid w:val="00FD09E0"/>
    <w:rsid w:val="00FD0A30"/>
    <w:rsid w:val="00FD0A7C"/>
    <w:rsid w:val="00FD0ECA"/>
    <w:rsid w:val="00FD1033"/>
    <w:rsid w:val="00FD104E"/>
    <w:rsid w:val="00FD1144"/>
    <w:rsid w:val="00FD15D7"/>
    <w:rsid w:val="00FD1B6C"/>
    <w:rsid w:val="00FD1FB2"/>
    <w:rsid w:val="00FD23A6"/>
    <w:rsid w:val="00FD240E"/>
    <w:rsid w:val="00FD2728"/>
    <w:rsid w:val="00FD3007"/>
    <w:rsid w:val="00FD30B2"/>
    <w:rsid w:val="00FD3424"/>
    <w:rsid w:val="00FD34CB"/>
    <w:rsid w:val="00FD37BE"/>
    <w:rsid w:val="00FD37DA"/>
    <w:rsid w:val="00FD3E41"/>
    <w:rsid w:val="00FD3ED3"/>
    <w:rsid w:val="00FD4453"/>
    <w:rsid w:val="00FD4C0E"/>
    <w:rsid w:val="00FD4EFB"/>
    <w:rsid w:val="00FD52E8"/>
    <w:rsid w:val="00FD5679"/>
    <w:rsid w:val="00FD5888"/>
    <w:rsid w:val="00FD5B39"/>
    <w:rsid w:val="00FD5D1D"/>
    <w:rsid w:val="00FD5E06"/>
    <w:rsid w:val="00FD6129"/>
    <w:rsid w:val="00FD6B15"/>
    <w:rsid w:val="00FD6B60"/>
    <w:rsid w:val="00FD7DBD"/>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F"/>
    <w:rsid w:val="00FE3E55"/>
    <w:rsid w:val="00FE5BC2"/>
    <w:rsid w:val="00FE605D"/>
    <w:rsid w:val="00FE6956"/>
    <w:rsid w:val="00FE6981"/>
    <w:rsid w:val="00FE6C00"/>
    <w:rsid w:val="00FE6F1E"/>
    <w:rsid w:val="00FE70BB"/>
    <w:rsid w:val="00FE7203"/>
    <w:rsid w:val="00FE725C"/>
    <w:rsid w:val="00FE72D5"/>
    <w:rsid w:val="00FF0146"/>
    <w:rsid w:val="00FF0177"/>
    <w:rsid w:val="00FF0456"/>
    <w:rsid w:val="00FF06AD"/>
    <w:rsid w:val="00FF096C"/>
    <w:rsid w:val="00FF09F1"/>
    <w:rsid w:val="00FF0DFE"/>
    <w:rsid w:val="00FF136D"/>
    <w:rsid w:val="00FF13B8"/>
    <w:rsid w:val="00FF16EB"/>
    <w:rsid w:val="00FF2071"/>
    <w:rsid w:val="00FF2397"/>
    <w:rsid w:val="00FF25E1"/>
    <w:rsid w:val="00FF2888"/>
    <w:rsid w:val="00FF2F37"/>
    <w:rsid w:val="00FF31EC"/>
    <w:rsid w:val="00FF4002"/>
    <w:rsid w:val="00FF403A"/>
    <w:rsid w:val="00FF4388"/>
    <w:rsid w:val="00FF44A7"/>
    <w:rsid w:val="00FF4748"/>
    <w:rsid w:val="00FF5E59"/>
    <w:rsid w:val="00FF5F03"/>
    <w:rsid w:val="00FF6021"/>
    <w:rsid w:val="00FF6A4F"/>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943540F-4C72-43F4-B0CE-D9E0784B4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2756"/>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BA2756"/>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963B6"/>
    <w:pPr>
      <w:tabs>
        <w:tab w:val="left" w:pos="4090"/>
        <w:tab w:val="right" w:leader="dot" w:pos="9350"/>
      </w:tabs>
      <w:spacing w:before="120" w:after="0"/>
      <w:jc w:val="left"/>
    </w:pPr>
    <w:rPr>
      <w:rFonts w:cstheme="majorHAnsi"/>
      <w:b/>
      <w:bCs/>
      <w:noProof/>
      <w:sz w:val="32"/>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086E3D"/>
    <w:pPr>
      <w:tabs>
        <w:tab w:val="left" w:pos="800"/>
        <w:tab w:val="right" w:leader="dot" w:pos="9350"/>
      </w:tabs>
      <w:spacing w:before="240" w:after="0"/>
      <w:jc w:val="left"/>
    </w:pPr>
    <w:rPr>
      <w:rFonts w:cstheme="minorHAnsi"/>
      <w:b/>
      <w:bCs/>
      <w:sz w:val="32"/>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7A130E"/>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7A130E"/>
    <w:pPr>
      <w:numPr>
        <w:numId w:val="9"/>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8"/>
      </w:numPr>
      <w:tabs>
        <w:tab w:val="num" w:pos="360"/>
      </w:tabs>
      <w:ind w:left="360"/>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 w:type="character" w:customStyle="1" w:styleId="NOZchn">
    <w:name w:val="NO Zchn"/>
    <w:qFormat/>
    <w:rsid w:val="006B3C7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90606747">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508795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191261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1346070">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153467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7190659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88905262">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1953607">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79790171">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0384293">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3563287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8111178">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817187721">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1447769">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1787267">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2526699">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2F3EB500-E2EF-4B6E-8D79-2AE33454C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3028</TotalTime>
  <Pages>6</Pages>
  <Words>1918</Words>
  <Characters>10935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807</cp:revision>
  <cp:lastPrinted>2017-09-12T20:53:00Z</cp:lastPrinted>
  <dcterms:created xsi:type="dcterms:W3CDTF">2024-11-04T17:02:00Z</dcterms:created>
  <dcterms:modified xsi:type="dcterms:W3CDTF">2025-08-15T03:24:00Z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